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EF" w:rsidRDefault="00FA44EF" w:rsidP="00FA4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B476A">
        <w:rPr>
          <w:rFonts w:ascii="Times New Roman" w:hAnsi="Times New Roman" w:cs="Times New Roman"/>
          <w:sz w:val="24"/>
          <w:szCs w:val="24"/>
        </w:rPr>
        <w:t xml:space="preserve">узей «Живая старина Сибири» </w:t>
      </w:r>
      <w:r>
        <w:rPr>
          <w:rFonts w:ascii="Times New Roman" w:hAnsi="Times New Roman" w:cs="Times New Roman"/>
          <w:sz w:val="24"/>
          <w:szCs w:val="24"/>
        </w:rPr>
        <w:t xml:space="preserve">стал </w:t>
      </w:r>
      <w:r w:rsidRPr="00BB476A">
        <w:rPr>
          <w:rFonts w:ascii="Times New Roman" w:hAnsi="Times New Roman" w:cs="Times New Roman"/>
          <w:sz w:val="24"/>
          <w:szCs w:val="24"/>
        </w:rPr>
        <w:t>результатом долговременной исследовательской деятельности объединения «</w:t>
      </w:r>
      <w:proofErr w:type="spellStart"/>
      <w:r w:rsidRPr="00BB476A">
        <w:rPr>
          <w:rFonts w:ascii="Times New Roman" w:hAnsi="Times New Roman" w:cs="Times New Roman"/>
          <w:sz w:val="24"/>
          <w:szCs w:val="24"/>
        </w:rPr>
        <w:t>ИКАр</w:t>
      </w:r>
      <w:proofErr w:type="spellEnd"/>
      <w:r w:rsidRPr="00BB476A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>В настоящее время с</w:t>
      </w:r>
      <w:r w:rsidRPr="00BB476A">
        <w:rPr>
          <w:rFonts w:ascii="Times New Roman" w:hAnsi="Times New Roman" w:cs="Times New Roman"/>
          <w:sz w:val="24"/>
          <w:szCs w:val="24"/>
        </w:rPr>
        <w:t xml:space="preserve">реди экспозиционного материала - краеведческий, археологический, этнографический материал, экспериментальные копии и модели археологических и этнографических вещей. В связи с этим большое значение </w:t>
      </w:r>
      <w:r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BB476A">
        <w:rPr>
          <w:rFonts w:ascii="Times New Roman" w:hAnsi="Times New Roman" w:cs="Times New Roman"/>
          <w:sz w:val="24"/>
          <w:szCs w:val="24"/>
        </w:rPr>
        <w:t>придается изучению и сбору источников – предметов музейного значения, содержащих в себе информацию о событиях далекого прошлого.</w:t>
      </w:r>
    </w:p>
    <w:p w:rsidR="00FA44EF" w:rsidRDefault="00FA44EF" w:rsidP="00FA4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476A">
        <w:rPr>
          <w:rFonts w:ascii="Times New Roman" w:hAnsi="Times New Roman" w:cs="Times New Roman"/>
          <w:sz w:val="24"/>
          <w:szCs w:val="24"/>
        </w:rPr>
        <w:t>Комплектование фондов, фондовая работа, создание экспозиции – одно из важных направлений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нашего </w:t>
      </w:r>
      <w:r w:rsidRPr="00BB476A">
        <w:rPr>
          <w:rFonts w:ascii="Times New Roman" w:hAnsi="Times New Roman" w:cs="Times New Roman"/>
          <w:sz w:val="24"/>
          <w:szCs w:val="24"/>
        </w:rPr>
        <w:t>музея. В результате комплектования</w:t>
      </w:r>
      <w:r>
        <w:rPr>
          <w:rFonts w:ascii="Times New Roman" w:hAnsi="Times New Roman" w:cs="Times New Roman"/>
          <w:sz w:val="24"/>
          <w:szCs w:val="24"/>
        </w:rPr>
        <w:t xml:space="preserve"> фондов</w:t>
      </w:r>
      <w:r w:rsidRPr="00BB476A">
        <w:rPr>
          <w:rFonts w:ascii="Times New Roman" w:hAnsi="Times New Roman" w:cs="Times New Roman"/>
          <w:sz w:val="24"/>
          <w:szCs w:val="24"/>
        </w:rPr>
        <w:t xml:space="preserve"> была сформирована серьезная информационная база о древней истории Сибири. </w:t>
      </w:r>
    </w:p>
    <w:p w:rsidR="00FA44EF" w:rsidRDefault="00FA44EF" w:rsidP="00FA4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Учебные экскурсии, проводимые в музее, позволяют максимально </w:t>
      </w:r>
      <w:r>
        <w:rPr>
          <w:rFonts w:ascii="Times New Roman" w:hAnsi="Times New Roman" w:cs="Times New Roman"/>
          <w:sz w:val="24"/>
          <w:szCs w:val="24"/>
        </w:rPr>
        <w:t xml:space="preserve">ярко представить </w:t>
      </w:r>
      <w:r w:rsidRPr="00BB476A">
        <w:rPr>
          <w:rFonts w:ascii="Times New Roman" w:hAnsi="Times New Roman" w:cs="Times New Roman"/>
          <w:sz w:val="24"/>
          <w:szCs w:val="24"/>
        </w:rPr>
        <w:t xml:space="preserve">учебный материал. </w:t>
      </w:r>
      <w:r w:rsidR="00167C0A">
        <w:rPr>
          <w:rFonts w:ascii="Times New Roman" w:hAnsi="Times New Roman" w:cs="Times New Roman"/>
          <w:sz w:val="24"/>
          <w:szCs w:val="24"/>
        </w:rPr>
        <w:t xml:space="preserve">В музее периодически организуются тематические выставки. </w:t>
      </w:r>
      <w:r w:rsidRPr="00BB476A">
        <w:rPr>
          <w:rFonts w:ascii="Times New Roman" w:hAnsi="Times New Roman" w:cs="Times New Roman"/>
          <w:sz w:val="24"/>
          <w:szCs w:val="24"/>
        </w:rPr>
        <w:t xml:space="preserve"> Возможности использования во время учебных занятий методов экспозиционного показа позволяют знакомить </w:t>
      </w:r>
      <w:r>
        <w:rPr>
          <w:rFonts w:ascii="Times New Roman" w:hAnsi="Times New Roman" w:cs="Times New Roman"/>
          <w:sz w:val="24"/>
          <w:szCs w:val="24"/>
        </w:rPr>
        <w:t xml:space="preserve">ребят </w:t>
      </w:r>
      <w:r w:rsidRPr="00BB476A">
        <w:rPr>
          <w:rFonts w:ascii="Times New Roman" w:hAnsi="Times New Roman" w:cs="Times New Roman"/>
          <w:sz w:val="24"/>
          <w:szCs w:val="24"/>
        </w:rPr>
        <w:t xml:space="preserve">с различными музейными предметами, помогают раскрыть феномен музейного предмета, определить не только его функциональное, но общественное значение как памятника истории и культуры, а также познакомить </w:t>
      </w:r>
      <w:r>
        <w:rPr>
          <w:rFonts w:ascii="Times New Roman" w:hAnsi="Times New Roman" w:cs="Times New Roman"/>
          <w:sz w:val="24"/>
          <w:szCs w:val="24"/>
        </w:rPr>
        <w:t xml:space="preserve">наших ребят и экскурсантов </w:t>
      </w:r>
      <w:r w:rsidRPr="00BB476A">
        <w:rPr>
          <w:rFonts w:ascii="Times New Roman" w:hAnsi="Times New Roman" w:cs="Times New Roman"/>
          <w:sz w:val="24"/>
          <w:szCs w:val="24"/>
        </w:rPr>
        <w:t xml:space="preserve">с правилами формирования и условиями хранения музейных коллекций. </w:t>
      </w:r>
    </w:p>
    <w:p w:rsidR="00FA44EF" w:rsidRPr="00BB476A" w:rsidRDefault="00FA44EF" w:rsidP="00FA4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76A">
        <w:rPr>
          <w:rFonts w:ascii="Times New Roman" w:hAnsi="Times New Roman" w:cs="Times New Roman"/>
          <w:sz w:val="24"/>
          <w:szCs w:val="24"/>
        </w:rPr>
        <w:t xml:space="preserve">Организация полевых исследований способствует пополнению музейных фондов. Научно-исследовательская работа с археологическими и этнографическими материалами позволяет </w:t>
      </w:r>
      <w:r>
        <w:rPr>
          <w:rFonts w:ascii="Times New Roman" w:hAnsi="Times New Roman" w:cs="Times New Roman"/>
          <w:sz w:val="24"/>
          <w:szCs w:val="24"/>
        </w:rPr>
        <w:t xml:space="preserve">ребятам </w:t>
      </w:r>
      <w:r w:rsidRPr="00BB476A">
        <w:rPr>
          <w:rFonts w:ascii="Times New Roman" w:hAnsi="Times New Roman" w:cs="Times New Roman"/>
          <w:sz w:val="24"/>
          <w:szCs w:val="24"/>
        </w:rPr>
        <w:t>получить практические навыки работы с музейными предметами (шифровка, реставрация, описание коллекций), научиться обобщать и анализировать первоисточники, представлять обработанные материалы на научно-практических конференциях, работать над публикациями результатов исследований. Копии и модели археологических и этнографических вещей, созданные</w:t>
      </w:r>
      <w:r>
        <w:rPr>
          <w:rFonts w:ascii="Times New Roman" w:hAnsi="Times New Roman" w:cs="Times New Roman"/>
          <w:sz w:val="24"/>
          <w:szCs w:val="24"/>
        </w:rPr>
        <w:t xml:space="preserve"> ребятами</w:t>
      </w:r>
      <w:r w:rsidRPr="00BB476A">
        <w:rPr>
          <w:rFonts w:ascii="Times New Roman" w:hAnsi="Times New Roman" w:cs="Times New Roman"/>
          <w:sz w:val="24"/>
          <w:szCs w:val="24"/>
        </w:rPr>
        <w:t>, позволяют освоить технологии древних производств.</w:t>
      </w:r>
    </w:p>
    <w:p w:rsidR="00FA44EF" w:rsidRDefault="00FA44EF" w:rsidP="00FA4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4D9" w:rsidRDefault="008A34D9" w:rsidP="00FA44EF">
      <w:pPr>
        <w:spacing w:after="0" w:line="240" w:lineRule="auto"/>
      </w:pPr>
    </w:p>
    <w:sectPr w:rsidR="008A3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60"/>
    <w:rsid w:val="00167C0A"/>
    <w:rsid w:val="00294360"/>
    <w:rsid w:val="008A34D9"/>
    <w:rsid w:val="00F91E49"/>
    <w:rsid w:val="00FA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78E80-6656-42CA-894C-216BDC66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4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Наталья Гайгерова</cp:lastModifiedBy>
  <cp:revision>4</cp:revision>
  <dcterms:created xsi:type="dcterms:W3CDTF">2018-12-04T17:06:00Z</dcterms:created>
  <dcterms:modified xsi:type="dcterms:W3CDTF">2018-12-11T05:19:00Z</dcterms:modified>
</cp:coreProperties>
</file>