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0EE6E578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836E5">
        <w:rPr>
          <w:b/>
          <w:sz w:val="22"/>
          <w:szCs w:val="24"/>
        </w:rPr>
        <w:t>методиста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978"/>
        <w:gridCol w:w="5386"/>
        <w:gridCol w:w="568"/>
        <w:gridCol w:w="567"/>
        <w:gridCol w:w="567"/>
        <w:gridCol w:w="41"/>
        <w:gridCol w:w="668"/>
        <w:gridCol w:w="3969"/>
      </w:tblGrid>
      <w:tr w:rsidR="00BC2A4F" w:rsidRPr="002409E3" w14:paraId="559C7811" w14:textId="48375018" w:rsidTr="0058556C">
        <w:trPr>
          <w:trHeight w:val="255"/>
        </w:trPr>
        <w:tc>
          <w:tcPr>
            <w:tcW w:w="702" w:type="dxa"/>
            <w:vMerge w:val="restart"/>
            <w:shd w:val="clear" w:color="auto" w:fill="auto"/>
          </w:tcPr>
          <w:p w14:paraId="1206EE96" w14:textId="77777777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№</w:t>
            </w:r>
          </w:p>
          <w:p w14:paraId="2EFBB368" w14:textId="77777777" w:rsidR="00BC2A4F" w:rsidRPr="002409E3" w:rsidRDefault="00BC2A4F" w:rsidP="006811A4">
            <w:pPr>
              <w:jc w:val="center"/>
              <w:rPr>
                <w:sz w:val="21"/>
                <w:lang w:val="en-US"/>
              </w:rPr>
            </w:pPr>
            <w:r w:rsidRPr="002409E3">
              <w:rPr>
                <w:sz w:val="21"/>
              </w:rPr>
              <w:t>п</w:t>
            </w:r>
            <w:r w:rsidRPr="002409E3">
              <w:rPr>
                <w:sz w:val="21"/>
                <w:lang w:val="en-US"/>
              </w:rPr>
              <w:t>/</w:t>
            </w:r>
            <w:r w:rsidRPr="002409E3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2409E3" w:rsidRDefault="00BC2A4F" w:rsidP="008D1594">
            <w:pPr>
              <w:jc w:val="center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Показатели</w:t>
            </w:r>
          </w:p>
        </w:tc>
        <w:tc>
          <w:tcPr>
            <w:tcW w:w="568" w:type="dxa"/>
            <w:vMerge w:val="restart"/>
            <w:shd w:val="clear" w:color="auto" w:fill="auto"/>
          </w:tcPr>
          <w:p w14:paraId="4601B937" w14:textId="0DED6B47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Подтверждение</w:t>
            </w:r>
          </w:p>
        </w:tc>
      </w:tr>
      <w:tr w:rsidR="00BC2A4F" w:rsidRPr="002409E3" w14:paraId="6568EE8D" w14:textId="77777777" w:rsidTr="0058556C">
        <w:trPr>
          <w:trHeight w:val="652"/>
        </w:trPr>
        <w:tc>
          <w:tcPr>
            <w:tcW w:w="702" w:type="dxa"/>
            <w:vMerge/>
            <w:shd w:val="clear" w:color="auto" w:fill="auto"/>
          </w:tcPr>
          <w:p w14:paraId="330669DD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2409E3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0C973739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Нач СП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</w:tr>
      <w:tr w:rsidR="004836E5" w:rsidRPr="002409E3" w14:paraId="38C15211" w14:textId="77777777" w:rsidTr="004836E5">
        <w:trPr>
          <w:trHeight w:val="776"/>
        </w:trPr>
        <w:tc>
          <w:tcPr>
            <w:tcW w:w="702" w:type="dxa"/>
            <w:shd w:val="clear" w:color="auto" w:fill="auto"/>
          </w:tcPr>
          <w:p w14:paraId="144D8600" w14:textId="0B5822AE" w:rsidR="004836E5" w:rsidRPr="002409E3" w:rsidRDefault="006C24A3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</w:tcPr>
          <w:p w14:paraId="7D1A7674" w14:textId="16BB8382" w:rsidR="004836E5" w:rsidRPr="002409E3" w:rsidRDefault="004836E5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Качество разработки и представления методической продукции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F32C7" w14:textId="4C955DCF" w:rsidR="004836E5" w:rsidRPr="004836E5" w:rsidRDefault="004836E5" w:rsidP="006811A4">
            <w:pPr>
              <w:rPr>
                <w:bCs/>
                <w:sz w:val="21"/>
              </w:rPr>
            </w:pPr>
            <w:r w:rsidRPr="004836E5">
              <w:rPr>
                <w:bCs/>
                <w:sz w:val="21"/>
              </w:rPr>
              <w:t>Системность, инновационность в разработке методической продукции, востребованность в образовательном пространстве учреждения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28BF933" w14:textId="63AEC9E8" w:rsidR="004836E5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EB94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3C45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30C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BD759" w14:textId="77777777" w:rsidR="004836E5" w:rsidRPr="002409E3" w:rsidRDefault="004836E5" w:rsidP="006811A4">
            <w:pPr>
              <w:rPr>
                <w:sz w:val="21"/>
              </w:rPr>
            </w:pPr>
          </w:p>
        </w:tc>
      </w:tr>
      <w:tr w:rsidR="00BC2A4F" w:rsidRPr="002409E3" w14:paraId="358BB80F" w14:textId="3FA1084E" w:rsidTr="0058556C">
        <w:trPr>
          <w:trHeight w:val="948"/>
        </w:trPr>
        <w:tc>
          <w:tcPr>
            <w:tcW w:w="702" w:type="dxa"/>
            <w:vMerge w:val="restart"/>
            <w:shd w:val="clear" w:color="auto" w:fill="auto"/>
          </w:tcPr>
          <w:p w14:paraId="176D457B" w14:textId="05B72F5D" w:rsidR="00BC2A4F" w:rsidRPr="002409E3" w:rsidRDefault="00CC6E8C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  <w:p w14:paraId="560F4FB5" w14:textId="04971A29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6ED016C4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Участие </w:t>
            </w:r>
            <w:r w:rsidR="004836E5">
              <w:rPr>
                <w:bCs/>
                <w:sz w:val="21"/>
              </w:rPr>
              <w:t>методиста</w:t>
            </w:r>
            <w:r w:rsidRPr="002409E3">
              <w:rPr>
                <w:bCs/>
                <w:sz w:val="21"/>
              </w:rPr>
              <w:t xml:space="preserve"> в инновационной деятельности и профессиональные достижения</w:t>
            </w:r>
          </w:p>
          <w:p w14:paraId="272F07E3" w14:textId="77777777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</w:t>
            </w:r>
          </w:p>
          <w:p w14:paraId="524E65EE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24A94CD4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0DF5340A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63CFA0A7" w14:textId="0C23A84E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C8091" w14:textId="07FE56E7" w:rsidR="00BC2A4F" w:rsidRPr="002409E3" w:rsidRDefault="00BC2A4F" w:rsidP="006811A4">
            <w:pPr>
              <w:rPr>
                <w:b/>
                <w:sz w:val="21"/>
              </w:rPr>
            </w:pPr>
            <w:r w:rsidRPr="002409E3">
              <w:rPr>
                <w:b/>
                <w:bCs/>
                <w:sz w:val="21"/>
              </w:rPr>
              <w:t>Обобщение и распространение передового педагогического опыта</w:t>
            </w:r>
          </w:p>
          <w:p w14:paraId="22100151" w14:textId="47DD1869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AE4E6FB" w:rsidR="0018763A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A8CF8D4" w14:textId="77777777" w:rsidR="00BC2A4F" w:rsidRPr="002409E3" w:rsidRDefault="00BC2A4F" w:rsidP="006811A4">
            <w:pPr>
              <w:rPr>
                <w:sz w:val="21"/>
              </w:rPr>
            </w:pPr>
          </w:p>
          <w:p w14:paraId="555622F0" w14:textId="4384C703" w:rsidR="00BC2A4F" w:rsidRPr="002409E3" w:rsidRDefault="00BC2A4F" w:rsidP="006811A4">
            <w:pPr>
              <w:rPr>
                <w:sz w:val="21"/>
              </w:rPr>
            </w:pPr>
          </w:p>
          <w:p w14:paraId="1F60F05E" w14:textId="76C09662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A1BCE50" w14:textId="107064AF" w:rsidTr="0058556C">
        <w:tc>
          <w:tcPr>
            <w:tcW w:w="702" w:type="dxa"/>
            <w:vMerge/>
            <w:shd w:val="clear" w:color="auto" w:fill="auto"/>
          </w:tcPr>
          <w:p w14:paraId="4C20F70F" w14:textId="5A7EDAB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6DA3520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уровень</w:t>
            </w:r>
          </w:p>
          <w:p w14:paraId="11397B8F" w14:textId="3A7E3594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6545E1A8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32A467B" w14:textId="2B3EC28F" w:rsidTr="0058556C">
        <w:trPr>
          <w:trHeight w:val="213"/>
        </w:trPr>
        <w:tc>
          <w:tcPr>
            <w:tcW w:w="702" w:type="dxa"/>
            <w:vMerge/>
            <w:shd w:val="clear" w:color="auto" w:fill="auto"/>
          </w:tcPr>
          <w:p w14:paraId="37C6845E" w14:textId="03807FF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1F37201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47041265" w14:textId="4C34D59B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0242966B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2B1A551" w14:textId="1F22072F" w:rsidTr="0058556C">
        <w:tc>
          <w:tcPr>
            <w:tcW w:w="702" w:type="dxa"/>
            <w:vMerge/>
            <w:shd w:val="clear" w:color="auto" w:fill="auto"/>
          </w:tcPr>
          <w:p w14:paraId="57DE9E3F" w14:textId="4EF444E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5EE6C62" w14:textId="77777777" w:rsidR="00BC2A4F" w:rsidRPr="002409E3" w:rsidRDefault="00BC2A4F" w:rsidP="006811A4">
            <w:pPr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38C6A88B" w14:textId="3198154C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8" w:type="dxa"/>
            <w:shd w:val="clear" w:color="auto" w:fill="auto"/>
          </w:tcPr>
          <w:p w14:paraId="33255F36" w14:textId="77777777" w:rsidR="00BC2A4F" w:rsidRPr="002409E3" w:rsidRDefault="00BC2A4F" w:rsidP="006811A4">
            <w:pPr>
              <w:rPr>
                <w:sz w:val="21"/>
              </w:rPr>
            </w:pPr>
          </w:p>
          <w:p w14:paraId="78029423" w14:textId="2D481461" w:rsidR="00BC2A4F" w:rsidRPr="002409E3" w:rsidRDefault="00BC2A4F" w:rsidP="006811A4">
            <w:pPr>
              <w:rPr>
                <w:sz w:val="21"/>
              </w:rPr>
            </w:pPr>
          </w:p>
          <w:p w14:paraId="383CA960" w14:textId="496D0FC3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873AC3C" w14:textId="799199BA" w:rsidTr="0058556C">
        <w:tc>
          <w:tcPr>
            <w:tcW w:w="702" w:type="dxa"/>
            <w:vMerge/>
            <w:shd w:val="clear" w:color="auto" w:fill="auto"/>
          </w:tcPr>
          <w:p w14:paraId="741FC833" w14:textId="2EFD5D1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945364D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областной уровень</w:t>
            </w:r>
          </w:p>
          <w:p w14:paraId="5AD0CAE2" w14:textId="136949E9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17043419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BBD13D3" w14:textId="5AF35E29" w:rsidTr="0058556C">
        <w:trPr>
          <w:trHeight w:val="267"/>
        </w:trPr>
        <w:tc>
          <w:tcPr>
            <w:tcW w:w="702" w:type="dxa"/>
            <w:vMerge/>
            <w:shd w:val="clear" w:color="auto" w:fill="auto"/>
          </w:tcPr>
          <w:p w14:paraId="68A35881" w14:textId="4157052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D95E738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284E71C0" w14:textId="7F410CD3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646E92F6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CC96FFD" w14:textId="31149B75" w:rsidTr="0058556C">
        <w:trPr>
          <w:trHeight w:val="284"/>
        </w:trPr>
        <w:tc>
          <w:tcPr>
            <w:tcW w:w="702" w:type="dxa"/>
            <w:vMerge/>
            <w:shd w:val="clear" w:color="auto" w:fill="auto"/>
          </w:tcPr>
          <w:p w14:paraId="2FAE6D35" w14:textId="5B42E40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1B26A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учрежденческий уровень</w:t>
            </w:r>
          </w:p>
          <w:p w14:paraId="0D4D0B03" w14:textId="7AD4572F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613C5188" w14:textId="52769797" w:rsidTr="0058556C">
        <w:tc>
          <w:tcPr>
            <w:tcW w:w="702" w:type="dxa"/>
            <w:vMerge/>
            <w:shd w:val="clear" w:color="auto" w:fill="auto"/>
          </w:tcPr>
          <w:p w14:paraId="46DA1480" w14:textId="7B7CE26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030DA67" w14:textId="49875E6E" w:rsidR="00BC2A4F" w:rsidRPr="002409E3" w:rsidRDefault="00BC2A4F" w:rsidP="006811A4">
            <w:pPr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>Выступления (на конференции, семинаре)</w:t>
            </w:r>
          </w:p>
          <w:p w14:paraId="2EEF9C3C" w14:textId="04640A25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shd w:val="clear" w:color="auto" w:fill="auto"/>
          </w:tcPr>
          <w:p w14:paraId="1B6625B5" w14:textId="693E7BDF" w:rsidR="00BC2A4F" w:rsidRPr="002409E3" w:rsidRDefault="00BC2A4F" w:rsidP="006811A4">
            <w:pPr>
              <w:rPr>
                <w:sz w:val="21"/>
              </w:rPr>
            </w:pPr>
          </w:p>
          <w:p w14:paraId="3949715B" w14:textId="6753F836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4780F44" w14:textId="029C5A27" w:rsidTr="0058556C">
        <w:tc>
          <w:tcPr>
            <w:tcW w:w="702" w:type="dxa"/>
            <w:vMerge/>
            <w:shd w:val="clear" w:color="auto" w:fill="auto"/>
          </w:tcPr>
          <w:p w14:paraId="6210B44F" w14:textId="679A68F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98D67C6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уровень</w:t>
            </w:r>
          </w:p>
          <w:p w14:paraId="3D68C1BC" w14:textId="0AC66E98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76DD2D79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B0245AF" w14:textId="321D7F0D" w:rsidTr="0058556C">
        <w:trPr>
          <w:trHeight w:val="186"/>
        </w:trPr>
        <w:tc>
          <w:tcPr>
            <w:tcW w:w="702" w:type="dxa"/>
            <w:vMerge/>
            <w:shd w:val="clear" w:color="auto" w:fill="auto"/>
          </w:tcPr>
          <w:p w14:paraId="4CEE7F44" w14:textId="031AFBA9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E2839B7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19CD4180" w14:textId="40D31DBA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72567BFA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49EB43A" w14:textId="5A14A0B3" w:rsidTr="0058556C">
        <w:trPr>
          <w:trHeight w:val="225"/>
        </w:trPr>
        <w:tc>
          <w:tcPr>
            <w:tcW w:w="702" w:type="dxa"/>
            <w:vMerge/>
            <w:shd w:val="clear" w:color="auto" w:fill="auto"/>
          </w:tcPr>
          <w:p w14:paraId="01383E31" w14:textId="193DAD11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56C73D48" w:rsidR="0018763A" w:rsidRPr="004836E5" w:rsidRDefault="004836E5" w:rsidP="004836E5">
            <w:pPr>
              <w:rPr>
                <w:b/>
                <w:bCs/>
                <w:sz w:val="21"/>
              </w:rPr>
            </w:pPr>
            <w:r w:rsidRPr="004836E5">
              <w:rPr>
                <w:b/>
                <w:bCs/>
                <w:sz w:val="21"/>
              </w:rPr>
              <w:t>Организация обучающих семинаров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04BBE18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5E1586F" w14:textId="700BEE33" w:rsidTr="0058556C">
        <w:trPr>
          <w:trHeight w:val="258"/>
        </w:trPr>
        <w:tc>
          <w:tcPr>
            <w:tcW w:w="702" w:type="dxa"/>
            <w:vMerge/>
            <w:shd w:val="clear" w:color="auto" w:fill="auto"/>
          </w:tcPr>
          <w:p w14:paraId="2774DAC1" w14:textId="123AA295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00E83227" w:rsidR="00BC2A4F" w:rsidRPr="002409E3" w:rsidRDefault="004836E5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C8E39A3" w:rsidR="00BC2A4F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B6913B1" w14:textId="57192D9E" w:rsidTr="0058556C">
        <w:trPr>
          <w:trHeight w:val="270"/>
        </w:trPr>
        <w:tc>
          <w:tcPr>
            <w:tcW w:w="702" w:type="dxa"/>
            <w:vMerge/>
            <w:shd w:val="clear" w:color="auto" w:fill="auto"/>
          </w:tcPr>
          <w:p w14:paraId="310A56A5" w14:textId="79CBFEE1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CE09C" w14:textId="333F3612" w:rsidR="0018763A" w:rsidRPr="002409E3" w:rsidRDefault="004836E5" w:rsidP="004836E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7379" w14:textId="11E8E220" w:rsidR="00BC2A4F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7E4A8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4836E5" w:rsidRPr="002409E3" w14:paraId="3FD7F2B3" w14:textId="77777777" w:rsidTr="0058556C">
        <w:trPr>
          <w:trHeight w:val="120"/>
        </w:trPr>
        <w:tc>
          <w:tcPr>
            <w:tcW w:w="702" w:type="dxa"/>
            <w:vMerge/>
            <w:shd w:val="clear" w:color="auto" w:fill="auto"/>
          </w:tcPr>
          <w:p w14:paraId="756C5214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95B3E3" w14:textId="77777777" w:rsidR="004836E5" w:rsidRPr="002409E3" w:rsidRDefault="004836E5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2F797" w14:textId="1ADC8793" w:rsidR="004836E5" w:rsidRPr="004836E5" w:rsidRDefault="004836E5" w:rsidP="00277D2E">
            <w:pPr>
              <w:rPr>
                <w:bCs/>
                <w:sz w:val="21"/>
              </w:rPr>
            </w:pPr>
            <w:r w:rsidRPr="004836E5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11374" w14:textId="1949D2D8" w:rsidR="004836E5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D41A6F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179A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12B69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B4B64" w14:textId="77777777" w:rsidR="004836E5" w:rsidRPr="002409E3" w:rsidRDefault="004836E5" w:rsidP="006811A4">
            <w:pPr>
              <w:rPr>
                <w:sz w:val="21"/>
              </w:rPr>
            </w:pPr>
          </w:p>
        </w:tc>
      </w:tr>
      <w:tr w:rsidR="00BC2A4F" w:rsidRPr="002409E3" w14:paraId="5036CC24" w14:textId="462362A4" w:rsidTr="0058556C">
        <w:trPr>
          <w:trHeight w:val="120"/>
        </w:trPr>
        <w:tc>
          <w:tcPr>
            <w:tcW w:w="702" w:type="dxa"/>
            <w:vMerge/>
            <w:shd w:val="clear" w:color="auto" w:fill="auto"/>
          </w:tcPr>
          <w:p w14:paraId="69255E84" w14:textId="6CDDAC2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A7D966" w14:textId="4F22E486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3D06B" w14:textId="31B2E86B" w:rsidR="00BC2A4F" w:rsidRPr="004836E5" w:rsidRDefault="00BC2A4F" w:rsidP="00277D2E">
            <w:pPr>
              <w:rPr>
                <w:b/>
                <w:bCs/>
                <w:sz w:val="21"/>
              </w:rPr>
            </w:pPr>
            <w:r w:rsidRPr="004836E5">
              <w:rPr>
                <w:b/>
                <w:bCs/>
                <w:sz w:val="21"/>
              </w:rPr>
              <w:t>Участие в работе пилотной, ресурсной площадки</w:t>
            </w:r>
            <w:r w:rsidR="0018763A" w:rsidRPr="004836E5">
              <w:rPr>
                <w:b/>
                <w:bCs/>
                <w:sz w:val="21"/>
              </w:rPr>
              <w:t>, экспертной группы</w:t>
            </w:r>
            <w:r w:rsidRPr="004836E5">
              <w:rPr>
                <w:b/>
                <w:bCs/>
                <w:sz w:val="21"/>
              </w:rPr>
              <w:t xml:space="preserve"> </w:t>
            </w:r>
          </w:p>
          <w:p w14:paraId="174C0A07" w14:textId="21349BA5" w:rsidR="0018763A" w:rsidRPr="002409E3" w:rsidRDefault="0018763A" w:rsidP="00277D2E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7E91" w14:textId="3765AFD9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E95A3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4C6C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F08C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C1547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F9C749A" w14:textId="488A509F" w:rsidTr="0058556C">
        <w:trPr>
          <w:trHeight w:val="735"/>
        </w:trPr>
        <w:tc>
          <w:tcPr>
            <w:tcW w:w="702" w:type="dxa"/>
            <w:vMerge/>
            <w:shd w:val="clear" w:color="auto" w:fill="auto"/>
          </w:tcPr>
          <w:p w14:paraId="2897AA37" w14:textId="1FFE6994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D38E1" w14:textId="0CE9D130" w:rsidR="00BC2A4F" w:rsidRPr="002409E3" w:rsidRDefault="001762D7" w:rsidP="006811A4">
            <w:pPr>
              <w:ind w:left="31"/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 xml:space="preserve">Участие </w:t>
            </w:r>
            <w:r w:rsidR="004836E5">
              <w:rPr>
                <w:b/>
                <w:bCs/>
                <w:sz w:val="21"/>
              </w:rPr>
              <w:t>методиста</w:t>
            </w:r>
            <w:r w:rsidR="00BC2A4F" w:rsidRPr="002409E3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0D07FE82" w14:textId="07AF1DA0" w:rsidR="00BC2A4F" w:rsidRPr="002409E3" w:rsidRDefault="00BC2A4F" w:rsidP="00277D2E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Министерства просвещения РФ:                  Участник</w:t>
            </w:r>
          </w:p>
          <w:p w14:paraId="06BB8976" w14:textId="47D61AC3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                                                         Победитель, призер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CA2C3E2" w14:textId="010AD5D0" w:rsidR="001762D7" w:rsidRPr="002409E3" w:rsidRDefault="001762D7" w:rsidP="006811A4">
            <w:pPr>
              <w:rPr>
                <w:sz w:val="21"/>
              </w:rPr>
            </w:pPr>
          </w:p>
          <w:p w14:paraId="52399B32" w14:textId="251FEF42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  <w:p w14:paraId="1CF1EB49" w14:textId="406469D5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EE6B73F" w14:textId="3DD0D1ED" w:rsidTr="0058556C">
        <w:trPr>
          <w:trHeight w:val="270"/>
        </w:trPr>
        <w:tc>
          <w:tcPr>
            <w:tcW w:w="702" w:type="dxa"/>
            <w:vMerge/>
            <w:shd w:val="clear" w:color="auto" w:fill="auto"/>
          </w:tcPr>
          <w:p w14:paraId="5032028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43E91" w14:textId="77777777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Заочное участие </w:t>
            </w:r>
          </w:p>
          <w:p w14:paraId="162086FF" w14:textId="6659F10D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lastRenderedPageBreak/>
              <w:t xml:space="preserve">                                                           Победитель, призер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484D2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lastRenderedPageBreak/>
              <w:t>3</w:t>
            </w:r>
          </w:p>
          <w:p w14:paraId="78E7B329" w14:textId="7B986C7D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49B978A" w14:textId="46EFEADE" w:rsidTr="0058556C">
        <w:trPr>
          <w:trHeight w:val="249"/>
        </w:trPr>
        <w:tc>
          <w:tcPr>
            <w:tcW w:w="702" w:type="dxa"/>
            <w:vMerge/>
            <w:shd w:val="clear" w:color="auto" w:fill="auto"/>
          </w:tcPr>
          <w:p w14:paraId="0410D55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E7F07" w14:textId="2F30F19B" w:rsidR="00BC2A4F" w:rsidRPr="002409E3" w:rsidRDefault="00BC2A4F" w:rsidP="00277D2E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Министерства образования НСО:                 Участник</w:t>
            </w:r>
          </w:p>
          <w:p w14:paraId="29F6272C" w14:textId="2955A2CA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                                                          Победитель, призер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99268" w14:textId="21C6F683" w:rsidR="00BC2A4F" w:rsidRPr="002409E3" w:rsidRDefault="00F11701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  <w:p w14:paraId="18828E4E" w14:textId="3766F8E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2385198" w14:textId="5BEEB92B" w:rsidTr="0058556C">
        <w:trPr>
          <w:trHeight w:val="217"/>
        </w:trPr>
        <w:tc>
          <w:tcPr>
            <w:tcW w:w="702" w:type="dxa"/>
            <w:vMerge/>
            <w:shd w:val="clear" w:color="auto" w:fill="auto"/>
          </w:tcPr>
          <w:p w14:paraId="00114BA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66FD" w14:textId="77777777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  <w:p w14:paraId="76C97361" w14:textId="099FC308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                                                           Победитель, призер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DD6D9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  <w:p w14:paraId="295C510B" w14:textId="4228169A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6A10512E" w14:textId="1D7B0CB6" w:rsidTr="0058556C">
        <w:trPr>
          <w:trHeight w:val="429"/>
        </w:trPr>
        <w:tc>
          <w:tcPr>
            <w:tcW w:w="702" w:type="dxa"/>
            <w:vMerge/>
            <w:shd w:val="clear" w:color="auto" w:fill="auto"/>
          </w:tcPr>
          <w:p w14:paraId="659F015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4EDF6" w14:textId="6C27E874" w:rsidR="00BC2A4F" w:rsidRPr="002409E3" w:rsidRDefault="00BC2A4F" w:rsidP="00277D2E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Департамента образования мэрии:                  Участник </w:t>
            </w:r>
          </w:p>
          <w:p w14:paraId="2EF3F76D" w14:textId="75C8B873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                                                           Победитель, призер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88ECD" w14:textId="4686AA6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  <w:p w14:paraId="5B6A20B5" w14:textId="1D1CE176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E93A3CE" w14:textId="48D63C1D" w:rsidTr="0058556C">
        <w:trPr>
          <w:trHeight w:val="277"/>
        </w:trPr>
        <w:tc>
          <w:tcPr>
            <w:tcW w:w="702" w:type="dxa"/>
            <w:vMerge/>
            <w:shd w:val="clear" w:color="auto" w:fill="auto"/>
          </w:tcPr>
          <w:p w14:paraId="0F0730F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E2696" w14:textId="77777777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  <w:p w14:paraId="309D9FB6" w14:textId="0FE1994D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                                                             Победитель, призер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568618E5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  <w:p w14:paraId="2A04CBF4" w14:textId="7175FE14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7A803C22" w14:textId="7342E5E7" w:rsidTr="0058556C">
        <w:trPr>
          <w:trHeight w:val="423"/>
        </w:trPr>
        <w:tc>
          <w:tcPr>
            <w:tcW w:w="702" w:type="dxa"/>
            <w:vMerge/>
            <w:shd w:val="clear" w:color="auto" w:fill="auto"/>
          </w:tcPr>
          <w:p w14:paraId="10FFE42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989F5" w14:textId="77777777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Мероприятия других организаций</w:t>
            </w:r>
          </w:p>
          <w:p w14:paraId="7F71C18A" w14:textId="684F7F0A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B61133" w14:textId="77777777" w:rsidR="00BC2A4F" w:rsidRPr="002409E3" w:rsidRDefault="00BC2A4F" w:rsidP="006811A4">
            <w:pPr>
              <w:rPr>
                <w:sz w:val="21"/>
              </w:rPr>
            </w:pPr>
          </w:p>
          <w:p w14:paraId="02140744" w14:textId="7FAEF8C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AC4A1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11D9FFB" w14:textId="53E0BEB5" w:rsidTr="0058556C">
        <w:trPr>
          <w:trHeight w:val="195"/>
        </w:trPr>
        <w:tc>
          <w:tcPr>
            <w:tcW w:w="702" w:type="dxa"/>
            <w:vMerge/>
            <w:shd w:val="clear" w:color="auto" w:fill="auto"/>
          </w:tcPr>
          <w:p w14:paraId="248FEAD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31627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0C9B2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  <w:p w14:paraId="419B750D" w14:textId="378B217F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3E65D4D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03D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3C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E20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10C54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6978D89" w14:textId="6AB880C7" w:rsidTr="0058556C">
        <w:trPr>
          <w:trHeight w:val="255"/>
        </w:trPr>
        <w:tc>
          <w:tcPr>
            <w:tcW w:w="702" w:type="dxa"/>
            <w:vMerge/>
            <w:shd w:val="clear" w:color="auto" w:fill="auto"/>
          </w:tcPr>
          <w:p w14:paraId="388F09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F3CB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AB85D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 уровень</w:t>
            </w:r>
          </w:p>
          <w:p w14:paraId="464A65AB" w14:textId="20969339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2B3BBF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D41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617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9F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142E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F3F6BDA" w14:textId="64C4C440" w:rsidTr="0058556C">
        <w:trPr>
          <w:trHeight w:val="255"/>
        </w:trPr>
        <w:tc>
          <w:tcPr>
            <w:tcW w:w="702" w:type="dxa"/>
            <w:vMerge/>
            <w:shd w:val="clear" w:color="auto" w:fill="auto"/>
          </w:tcPr>
          <w:p w14:paraId="4F1D6FD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57CE3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ED5C9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  <w:p w14:paraId="3E8DEDCA" w14:textId="099FACA4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5E83CDE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EC5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51E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50E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9C35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DD9BF9C" w14:textId="03B8918F" w:rsidTr="0058556C">
        <w:trPr>
          <w:trHeight w:val="282"/>
        </w:trPr>
        <w:tc>
          <w:tcPr>
            <w:tcW w:w="702" w:type="dxa"/>
            <w:vMerge/>
            <w:shd w:val="clear" w:color="auto" w:fill="auto"/>
          </w:tcPr>
          <w:p w14:paraId="0F19494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D4D1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8427188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772411F8" w14:textId="474C616D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3DD25F64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A2426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859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F8C1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4CA61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58556C" w:rsidRPr="002409E3" w14:paraId="6032FDFD" w14:textId="77777777" w:rsidTr="0018763A">
        <w:tblPrEx>
          <w:jc w:val="center"/>
        </w:tblPrEx>
        <w:trPr>
          <w:trHeight w:val="418"/>
          <w:jc w:val="center"/>
        </w:trPr>
        <w:tc>
          <w:tcPr>
            <w:tcW w:w="702" w:type="dxa"/>
            <w:vMerge w:val="restart"/>
            <w:shd w:val="clear" w:color="auto" w:fill="auto"/>
          </w:tcPr>
          <w:p w14:paraId="4C6D128D" w14:textId="1F59EC05" w:rsidR="0058556C" w:rsidRPr="002409E3" w:rsidRDefault="002409E3" w:rsidP="00D563E9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0F6D9A0B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7ABB6445" w14:textId="57B0AACD" w:rsidR="0058556C" w:rsidRPr="002409E3" w:rsidRDefault="0058556C" w:rsidP="004836E5">
            <w:pPr>
              <w:rPr>
                <w:sz w:val="21"/>
              </w:rPr>
            </w:pPr>
            <w:r w:rsidRPr="002409E3">
              <w:rPr>
                <w:sz w:val="21"/>
              </w:rPr>
              <w:t xml:space="preserve">Участие </w:t>
            </w:r>
            <w:r w:rsidR="004836E5">
              <w:rPr>
                <w:sz w:val="21"/>
              </w:rPr>
              <w:t xml:space="preserve">методиста </w:t>
            </w:r>
            <w:r w:rsidRPr="002409E3">
              <w:rPr>
                <w:sz w:val="21"/>
              </w:rPr>
              <w:t xml:space="preserve">в мероприятиях различного уровня 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0202A7D3" w14:textId="28694C90" w:rsidR="002409E3" w:rsidRPr="002409E3" w:rsidRDefault="0058556C" w:rsidP="00D563E9">
            <w:pPr>
              <w:rPr>
                <w:color w:val="333333"/>
                <w:spacing w:val="-8"/>
                <w:sz w:val="21"/>
              </w:rPr>
            </w:pPr>
            <w:r w:rsidRPr="002409E3">
              <w:rPr>
                <w:sz w:val="21"/>
              </w:rPr>
              <w:t>международный и федеральный уровень</w:t>
            </w:r>
            <w:r w:rsidRPr="002409E3">
              <w:rPr>
                <w:color w:val="333333"/>
                <w:spacing w:val="-8"/>
                <w:sz w:val="21"/>
              </w:rPr>
              <w:t xml:space="preserve"> 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2827F162" w14:textId="1A85CDB3" w:rsidR="0058556C" w:rsidRPr="002409E3" w:rsidRDefault="0058556C" w:rsidP="0058556C">
            <w:pPr>
              <w:rPr>
                <w:color w:val="333333"/>
                <w:spacing w:val="-8"/>
                <w:sz w:val="21"/>
              </w:rPr>
            </w:pPr>
            <w:r w:rsidRPr="002409E3">
              <w:rPr>
                <w:color w:val="333333"/>
                <w:spacing w:val="-8"/>
                <w:sz w:val="21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AED0DC3" w14:textId="2E054070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CFF4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779384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062FA8F" w14:textId="77777777" w:rsidR="0058556C" w:rsidRPr="002409E3" w:rsidRDefault="0058556C" w:rsidP="00D563E9">
            <w:pPr>
              <w:rPr>
                <w:sz w:val="21"/>
              </w:rPr>
            </w:pPr>
          </w:p>
        </w:tc>
      </w:tr>
      <w:tr w:rsidR="0058556C" w:rsidRPr="002409E3" w14:paraId="312A3CD7" w14:textId="77777777" w:rsidTr="0058556C">
        <w:tblPrEx>
          <w:jc w:val="center"/>
        </w:tblPrEx>
        <w:trPr>
          <w:trHeight w:val="279"/>
          <w:jc w:val="center"/>
        </w:trPr>
        <w:tc>
          <w:tcPr>
            <w:tcW w:w="702" w:type="dxa"/>
            <w:vMerge/>
            <w:shd w:val="clear" w:color="auto" w:fill="auto"/>
          </w:tcPr>
          <w:p w14:paraId="1F46BC09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7A87909" w14:textId="77777777" w:rsidR="0058556C" w:rsidRPr="002409E3" w:rsidRDefault="0058556C" w:rsidP="00D563E9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687C806F" w14:textId="77777777" w:rsidR="002409E3" w:rsidRDefault="0058556C" w:rsidP="00D563E9">
            <w:pPr>
              <w:rPr>
                <w:color w:val="333333"/>
                <w:spacing w:val="-8"/>
                <w:sz w:val="21"/>
              </w:rPr>
            </w:pPr>
            <w:r w:rsidRPr="002409E3">
              <w:rPr>
                <w:sz w:val="21"/>
              </w:rPr>
              <w:t>региональный уровень</w:t>
            </w:r>
            <w:r w:rsidRPr="002409E3">
              <w:rPr>
                <w:color w:val="333333"/>
                <w:spacing w:val="-8"/>
                <w:sz w:val="21"/>
              </w:rPr>
              <w:t xml:space="preserve"> </w:t>
            </w:r>
          </w:p>
          <w:p w14:paraId="15385152" w14:textId="4554FD0C" w:rsidR="006C24A3" w:rsidRPr="002409E3" w:rsidRDefault="006C24A3" w:rsidP="00D563E9">
            <w:pPr>
              <w:rPr>
                <w:color w:val="333333"/>
                <w:spacing w:val="-8"/>
                <w:sz w:val="21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0D675DEE" w14:textId="1A310AAC" w:rsidR="0058556C" w:rsidRPr="002409E3" w:rsidRDefault="0058556C" w:rsidP="0058556C">
            <w:pPr>
              <w:rPr>
                <w:color w:val="333333"/>
                <w:spacing w:val="-8"/>
                <w:sz w:val="21"/>
              </w:rPr>
            </w:pPr>
            <w:r w:rsidRPr="002409E3">
              <w:rPr>
                <w:color w:val="333333"/>
                <w:spacing w:val="-8"/>
                <w:sz w:val="21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9484CA" w14:textId="682A07DE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71698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EA9D90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B56B4" w14:textId="77777777" w:rsidR="0058556C" w:rsidRPr="002409E3" w:rsidRDefault="0058556C" w:rsidP="00D563E9">
            <w:pPr>
              <w:rPr>
                <w:sz w:val="21"/>
              </w:rPr>
            </w:pPr>
          </w:p>
        </w:tc>
      </w:tr>
      <w:tr w:rsidR="0058556C" w:rsidRPr="002409E3" w14:paraId="618B4743" w14:textId="77777777" w:rsidTr="0058556C">
        <w:tblPrEx>
          <w:jc w:val="center"/>
        </w:tblPrEx>
        <w:trPr>
          <w:trHeight w:val="123"/>
          <w:jc w:val="center"/>
        </w:trPr>
        <w:tc>
          <w:tcPr>
            <w:tcW w:w="702" w:type="dxa"/>
            <w:vMerge/>
            <w:shd w:val="clear" w:color="auto" w:fill="auto"/>
          </w:tcPr>
          <w:p w14:paraId="3C6CE1D7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3820D7DD" w14:textId="77777777" w:rsidR="0058556C" w:rsidRPr="002409E3" w:rsidRDefault="0058556C" w:rsidP="00D563E9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4798A093" w14:textId="77777777" w:rsidR="002409E3" w:rsidRDefault="0058556C" w:rsidP="00D563E9">
            <w:pPr>
              <w:rPr>
                <w:sz w:val="21"/>
              </w:rPr>
            </w:pPr>
            <w:r w:rsidRPr="002409E3">
              <w:rPr>
                <w:sz w:val="21"/>
              </w:rPr>
              <w:t>муниципальный уровень</w:t>
            </w:r>
          </w:p>
          <w:p w14:paraId="5F05FC32" w14:textId="6CEC7D87" w:rsidR="006C24A3" w:rsidRPr="006C24A3" w:rsidRDefault="006C24A3" w:rsidP="00D563E9">
            <w:pPr>
              <w:rPr>
                <w:sz w:val="21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39A96EC7" w14:textId="2F7CAF55" w:rsidR="0058556C" w:rsidRPr="002409E3" w:rsidRDefault="0058556C" w:rsidP="0058556C">
            <w:pPr>
              <w:rPr>
                <w:color w:val="333333"/>
                <w:spacing w:val="-8"/>
                <w:sz w:val="21"/>
              </w:rPr>
            </w:pPr>
            <w:r w:rsidRPr="002409E3">
              <w:rPr>
                <w:color w:val="333333"/>
                <w:spacing w:val="-8"/>
                <w:sz w:val="21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3A8EBE0" w14:textId="268E2C7E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9E76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64BD2E" w14:textId="77777777" w:rsidR="0058556C" w:rsidRPr="002409E3" w:rsidRDefault="0058556C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BA5CEA" w14:textId="77777777" w:rsidR="0058556C" w:rsidRPr="002409E3" w:rsidRDefault="0058556C" w:rsidP="00D563E9">
            <w:pPr>
              <w:rPr>
                <w:sz w:val="21"/>
              </w:rPr>
            </w:pPr>
          </w:p>
        </w:tc>
      </w:tr>
      <w:tr w:rsidR="006C24A3" w:rsidRPr="002409E3" w14:paraId="7859938F" w14:textId="77777777" w:rsidTr="008822A9">
        <w:tblPrEx>
          <w:jc w:val="center"/>
        </w:tblPrEx>
        <w:trPr>
          <w:trHeight w:val="1025"/>
          <w:jc w:val="center"/>
        </w:trPr>
        <w:tc>
          <w:tcPr>
            <w:tcW w:w="702" w:type="dxa"/>
            <w:vMerge w:val="restart"/>
            <w:shd w:val="clear" w:color="auto" w:fill="auto"/>
          </w:tcPr>
          <w:p w14:paraId="3739AF68" w14:textId="22FCF09A" w:rsidR="006C24A3" w:rsidRPr="002409E3" w:rsidRDefault="006C24A3" w:rsidP="00D563E9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  <w:p w14:paraId="3B0AE8FF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C994BAA" w14:textId="77777777" w:rsidR="006C24A3" w:rsidRPr="002409E3" w:rsidRDefault="006C24A3" w:rsidP="00D563E9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Проведение мероприятий, повышающих престиж учреждения </w:t>
            </w:r>
          </w:p>
          <w:p w14:paraId="3188D9D9" w14:textId="77777777" w:rsidR="006C24A3" w:rsidRPr="002409E3" w:rsidRDefault="006C24A3" w:rsidP="00D563E9">
            <w:pPr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2372A02A" w14:textId="77777777" w:rsidR="0084711E" w:rsidRDefault="0084711E" w:rsidP="006C24A3">
            <w:pPr>
              <w:rPr>
                <w:sz w:val="21"/>
              </w:rPr>
            </w:pPr>
          </w:p>
          <w:p w14:paraId="6A1A2E93" w14:textId="6C62C028" w:rsidR="006C24A3" w:rsidRDefault="006C24A3" w:rsidP="006C24A3">
            <w:pPr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>Региональный уровень</w:t>
            </w:r>
          </w:p>
          <w:p w14:paraId="0979A7F4" w14:textId="77777777" w:rsidR="006C24A3" w:rsidRDefault="006C24A3" w:rsidP="006C24A3">
            <w:pPr>
              <w:rPr>
                <w:sz w:val="21"/>
              </w:rPr>
            </w:pPr>
          </w:p>
          <w:p w14:paraId="1B2CFA5C" w14:textId="77777777" w:rsidR="006C24A3" w:rsidRDefault="006C24A3" w:rsidP="006C24A3">
            <w:pPr>
              <w:rPr>
                <w:sz w:val="21"/>
              </w:rPr>
            </w:pPr>
          </w:p>
          <w:p w14:paraId="278D502C" w14:textId="77777777" w:rsidR="006C24A3" w:rsidRDefault="006C24A3" w:rsidP="006C24A3">
            <w:pPr>
              <w:rPr>
                <w:sz w:val="21"/>
              </w:rPr>
            </w:pPr>
          </w:p>
          <w:p w14:paraId="73497D06" w14:textId="77777777" w:rsidR="006C24A3" w:rsidRDefault="006C24A3" w:rsidP="006C24A3">
            <w:pPr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  <w:p w14:paraId="654E5599" w14:textId="77777777" w:rsidR="006C24A3" w:rsidRDefault="006C24A3" w:rsidP="006C24A3">
            <w:pPr>
              <w:rPr>
                <w:sz w:val="21"/>
              </w:rPr>
            </w:pPr>
          </w:p>
          <w:p w14:paraId="0FF8881C" w14:textId="0936C9B1" w:rsidR="006C24A3" w:rsidRPr="002409E3" w:rsidRDefault="006C24A3" w:rsidP="006C24A3">
            <w:pPr>
              <w:rPr>
                <w:sz w:val="21"/>
              </w:rPr>
            </w:pPr>
            <w:r>
              <w:rPr>
                <w:sz w:val="21"/>
              </w:rPr>
              <w:t>Учрежденческий уровень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79F3FA8A" w14:textId="77777777" w:rsidR="006C24A3" w:rsidRDefault="006C24A3" w:rsidP="00D563E9">
            <w:pPr>
              <w:rPr>
                <w:bCs/>
                <w:sz w:val="21"/>
              </w:rPr>
            </w:pPr>
          </w:p>
          <w:p w14:paraId="58EFBB95" w14:textId="77777777" w:rsidR="006C24A3" w:rsidRDefault="006C24A3" w:rsidP="00D563E9">
            <w:pPr>
              <w:rPr>
                <w:bCs/>
                <w:sz w:val="21"/>
              </w:rPr>
            </w:pPr>
          </w:p>
          <w:p w14:paraId="068E40A8" w14:textId="77777777" w:rsidR="006C24A3" w:rsidRDefault="006C24A3" w:rsidP="00D563E9">
            <w:pPr>
              <w:rPr>
                <w:bCs/>
                <w:sz w:val="21"/>
              </w:rPr>
            </w:pPr>
          </w:p>
          <w:p w14:paraId="4C8A5B5C" w14:textId="541626D6" w:rsidR="006C24A3" w:rsidRPr="002409E3" w:rsidRDefault="006C24A3" w:rsidP="00D563E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672F598E" w14:textId="77777777" w:rsidR="006C24A3" w:rsidRDefault="006C24A3" w:rsidP="0058556C">
            <w:pPr>
              <w:rPr>
                <w:bCs/>
                <w:sz w:val="21"/>
              </w:rPr>
            </w:pPr>
          </w:p>
          <w:p w14:paraId="6AD19CA9" w14:textId="77777777" w:rsidR="006C24A3" w:rsidRDefault="006C24A3" w:rsidP="0058556C">
            <w:pPr>
              <w:rPr>
                <w:bCs/>
                <w:sz w:val="21"/>
              </w:rPr>
            </w:pPr>
          </w:p>
          <w:p w14:paraId="26DD1379" w14:textId="77777777" w:rsidR="006C24A3" w:rsidRDefault="006C24A3" w:rsidP="0058556C">
            <w:pPr>
              <w:rPr>
                <w:bCs/>
                <w:sz w:val="21"/>
              </w:rPr>
            </w:pPr>
          </w:p>
          <w:p w14:paraId="027DF5D6" w14:textId="0A40E26D" w:rsidR="006C24A3" w:rsidRPr="002409E3" w:rsidRDefault="006C24A3" w:rsidP="0058556C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2DFB34F" w14:textId="5F5B0C6E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EC434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E9C4F4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173571C0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47AC232D" w14:textId="77777777" w:rsidTr="00BC22CE">
        <w:tblPrEx>
          <w:jc w:val="center"/>
        </w:tblPrEx>
        <w:trPr>
          <w:trHeight w:val="131"/>
          <w:jc w:val="center"/>
        </w:trPr>
        <w:tc>
          <w:tcPr>
            <w:tcW w:w="702" w:type="dxa"/>
            <w:vMerge/>
            <w:shd w:val="clear" w:color="auto" w:fill="auto"/>
          </w:tcPr>
          <w:p w14:paraId="62597BB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DEB2998" w14:textId="5A275230" w:rsidR="006C24A3" w:rsidRPr="002409E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5C19" w14:textId="517FEAEC" w:rsidR="006C24A3" w:rsidRPr="002409E3" w:rsidRDefault="006C24A3" w:rsidP="00D563E9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F1DA1" w14:textId="28477893" w:rsidR="006C24A3" w:rsidRPr="002409E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78B" w14:textId="1A839496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3EE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C206C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48B2D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785288ED" w14:textId="77777777" w:rsidTr="00BC22CE">
        <w:tblPrEx>
          <w:jc w:val="center"/>
        </w:tblPrEx>
        <w:trPr>
          <w:trHeight w:val="390"/>
          <w:jc w:val="center"/>
        </w:trPr>
        <w:tc>
          <w:tcPr>
            <w:tcW w:w="702" w:type="dxa"/>
            <w:vMerge/>
            <w:shd w:val="clear" w:color="auto" w:fill="auto"/>
          </w:tcPr>
          <w:p w14:paraId="0665E39F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0DD9F45A" w14:textId="526C0C4F" w:rsidR="006C24A3" w:rsidRPr="002409E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CCE6" w14:textId="4CD5EE0E" w:rsidR="006C24A3" w:rsidRDefault="006C24A3" w:rsidP="00D563E9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49A34" w14:textId="255865CC" w:rsidR="006C24A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801B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3CA9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309B8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8A804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2A939169" w14:textId="77777777" w:rsidTr="006C24A3">
        <w:tblPrEx>
          <w:jc w:val="center"/>
        </w:tblPrEx>
        <w:trPr>
          <w:trHeight w:val="405"/>
          <w:jc w:val="center"/>
        </w:trPr>
        <w:tc>
          <w:tcPr>
            <w:tcW w:w="702" w:type="dxa"/>
            <w:vMerge/>
            <w:shd w:val="clear" w:color="auto" w:fill="auto"/>
          </w:tcPr>
          <w:p w14:paraId="347E8610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4E9DFB6" w14:textId="77777777" w:rsidR="006C24A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4965" w14:textId="7E495CFD" w:rsidR="006C24A3" w:rsidRDefault="006C24A3" w:rsidP="00D563E9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48055" w14:textId="4B4603FF" w:rsidR="006C24A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226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0A68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90003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250D3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59D9F2B7" w14:textId="77777777" w:rsidTr="006C24A3">
        <w:tblPrEx>
          <w:jc w:val="center"/>
        </w:tblPrEx>
        <w:trPr>
          <w:trHeight w:val="390"/>
          <w:jc w:val="center"/>
        </w:trPr>
        <w:tc>
          <w:tcPr>
            <w:tcW w:w="702" w:type="dxa"/>
            <w:vMerge/>
            <w:shd w:val="clear" w:color="auto" w:fill="auto"/>
          </w:tcPr>
          <w:p w14:paraId="03B33AE3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0DE6CB5E" w14:textId="77777777" w:rsidR="006C24A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91C3" w14:textId="5F81634C" w:rsidR="006C24A3" w:rsidRDefault="006C24A3" w:rsidP="006C24A3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8E405" w14:textId="01CB5186" w:rsidR="006C24A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928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F77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6DC58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FD3B8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3658F1CE" w14:textId="77777777" w:rsidTr="006C24A3">
        <w:tblPrEx>
          <w:jc w:val="center"/>
        </w:tblPrEx>
        <w:trPr>
          <w:trHeight w:val="240"/>
          <w:jc w:val="center"/>
        </w:trPr>
        <w:tc>
          <w:tcPr>
            <w:tcW w:w="702" w:type="dxa"/>
            <w:vMerge/>
            <w:shd w:val="clear" w:color="auto" w:fill="auto"/>
          </w:tcPr>
          <w:p w14:paraId="5D335EDC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6CAF5AA" w14:textId="77777777" w:rsidR="006C24A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4923" w14:textId="479F1FBF" w:rsidR="006C24A3" w:rsidRDefault="006C24A3" w:rsidP="006C24A3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5770B" w14:textId="3E91BF86" w:rsidR="006C24A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A4BC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929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3AF74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EA266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208AF7AB" w14:textId="77777777" w:rsidTr="006C24A3">
        <w:tblPrEx>
          <w:jc w:val="center"/>
        </w:tblPrEx>
        <w:trPr>
          <w:trHeight w:val="241"/>
          <w:jc w:val="center"/>
        </w:trPr>
        <w:tc>
          <w:tcPr>
            <w:tcW w:w="702" w:type="dxa"/>
            <w:vMerge/>
            <w:shd w:val="clear" w:color="auto" w:fill="auto"/>
          </w:tcPr>
          <w:p w14:paraId="691F0410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EBC5B5" w14:textId="77777777" w:rsidR="006C24A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0CA02D" w14:textId="306F737E" w:rsidR="006C24A3" w:rsidRDefault="006C24A3" w:rsidP="006C24A3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995A4" w14:textId="4B0FFDC0" w:rsidR="006C24A3" w:rsidRDefault="006C24A3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9EB6BA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4EB0A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9C70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864728A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18763A" w:rsidRPr="002409E3" w14:paraId="595B2A1F" w14:textId="77777777" w:rsidTr="006C24A3">
        <w:tblPrEx>
          <w:jc w:val="center"/>
        </w:tblPrEx>
        <w:trPr>
          <w:trHeight w:val="804"/>
          <w:jc w:val="center"/>
        </w:trPr>
        <w:tc>
          <w:tcPr>
            <w:tcW w:w="702" w:type="dxa"/>
            <w:shd w:val="clear" w:color="auto" w:fill="auto"/>
          </w:tcPr>
          <w:p w14:paraId="31CE497E" w14:textId="06D54DC7" w:rsidR="0018763A" w:rsidRPr="002409E3" w:rsidRDefault="0018763A" w:rsidP="00D563E9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51E63FF0" w14:textId="78BC17A2" w:rsidR="0018763A" w:rsidRPr="002409E3" w:rsidRDefault="0018763A" w:rsidP="00D563E9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Качество проведения культурно-досуговых мероприятий в Учреждении</w:t>
            </w:r>
          </w:p>
          <w:p w14:paraId="06FA7822" w14:textId="66251FD2" w:rsidR="0018763A" w:rsidRPr="002409E3" w:rsidRDefault="0018763A" w:rsidP="00D563E9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7CD30D48" w14:textId="77777777" w:rsidR="0018763A" w:rsidRDefault="0018763A" w:rsidP="0058556C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Системно-организованное, социально-ориентированное мероприятие с использованием инновационных форм, с охватом участников 100% от планируемого</w:t>
            </w:r>
          </w:p>
          <w:p w14:paraId="51DF54D7" w14:textId="4D8B8751" w:rsidR="0018763A" w:rsidRPr="002409E3" w:rsidRDefault="0018763A" w:rsidP="0058556C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4B6446C6" w14:textId="1A9859E4" w:rsidR="0018763A" w:rsidRPr="002409E3" w:rsidRDefault="001876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3</w:t>
            </w:r>
          </w:p>
          <w:p w14:paraId="0B4AB090" w14:textId="77777777" w:rsidR="0018763A" w:rsidRPr="002409E3" w:rsidRDefault="0018763A" w:rsidP="0058556C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FC6A78D" w14:textId="54A35FA0" w:rsidR="0018763A" w:rsidRPr="002409E3" w:rsidRDefault="0018763A" w:rsidP="00D563E9">
            <w:pPr>
              <w:rPr>
                <w:sz w:val="21"/>
              </w:rPr>
            </w:pPr>
          </w:p>
          <w:p w14:paraId="0316B833" w14:textId="77777777" w:rsidR="0018763A" w:rsidRPr="002409E3" w:rsidRDefault="0018763A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52644" w14:textId="77777777" w:rsidR="0018763A" w:rsidRPr="002409E3" w:rsidRDefault="0018763A" w:rsidP="00D563E9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1"/>
              </w:rPr>
            </w:pPr>
          </w:p>
          <w:p w14:paraId="6FB9B8D9" w14:textId="77777777" w:rsidR="0018763A" w:rsidRPr="002409E3" w:rsidRDefault="0018763A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F54BE0" w14:textId="77777777" w:rsidR="0018763A" w:rsidRPr="002409E3" w:rsidRDefault="0018763A" w:rsidP="00D563E9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1"/>
              </w:rPr>
            </w:pPr>
          </w:p>
          <w:p w14:paraId="576CB1B5" w14:textId="77777777" w:rsidR="0018763A" w:rsidRPr="002409E3" w:rsidRDefault="0018763A" w:rsidP="00D563E9">
            <w:pPr>
              <w:rPr>
                <w:sz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7FEA44B7" w14:textId="77777777" w:rsidR="0018763A" w:rsidRPr="002409E3" w:rsidRDefault="0018763A" w:rsidP="00D563E9">
            <w:pPr>
              <w:rPr>
                <w:sz w:val="21"/>
              </w:rPr>
            </w:pPr>
          </w:p>
        </w:tc>
      </w:tr>
    </w:tbl>
    <w:p w14:paraId="38712B84" w14:textId="77777777" w:rsidR="00F11701" w:rsidRDefault="00F11701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23AE" w14:textId="77777777" w:rsidR="00A26A98" w:rsidRDefault="00A26A98" w:rsidP="00463EFF">
      <w:r>
        <w:separator/>
      </w:r>
    </w:p>
  </w:endnote>
  <w:endnote w:type="continuationSeparator" w:id="0">
    <w:p w14:paraId="17FC067E" w14:textId="77777777" w:rsidR="00A26A98" w:rsidRDefault="00A26A98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AD19" w14:textId="77777777" w:rsidR="00A26A98" w:rsidRDefault="00A26A98" w:rsidP="00463EFF">
      <w:r>
        <w:separator/>
      </w:r>
    </w:p>
  </w:footnote>
  <w:footnote w:type="continuationSeparator" w:id="0">
    <w:p w14:paraId="21B19A9D" w14:textId="77777777" w:rsidR="00A26A98" w:rsidRDefault="00A26A98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C15A3"/>
    <w:rsid w:val="000F6933"/>
    <w:rsid w:val="00110540"/>
    <w:rsid w:val="001171DF"/>
    <w:rsid w:val="001467ED"/>
    <w:rsid w:val="00147C5E"/>
    <w:rsid w:val="001762D7"/>
    <w:rsid w:val="00181974"/>
    <w:rsid w:val="0018763A"/>
    <w:rsid w:val="001923E7"/>
    <w:rsid w:val="001A5C41"/>
    <w:rsid w:val="002267EB"/>
    <w:rsid w:val="002409E3"/>
    <w:rsid w:val="00252594"/>
    <w:rsid w:val="00277D2E"/>
    <w:rsid w:val="0029336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36E5"/>
    <w:rsid w:val="004840AC"/>
    <w:rsid w:val="0048480A"/>
    <w:rsid w:val="004E3844"/>
    <w:rsid w:val="004F7301"/>
    <w:rsid w:val="00514CF2"/>
    <w:rsid w:val="00540673"/>
    <w:rsid w:val="00542ED3"/>
    <w:rsid w:val="005673FE"/>
    <w:rsid w:val="0058556C"/>
    <w:rsid w:val="0059048A"/>
    <w:rsid w:val="005A0F3F"/>
    <w:rsid w:val="005A5395"/>
    <w:rsid w:val="005D5379"/>
    <w:rsid w:val="005E036B"/>
    <w:rsid w:val="0066763E"/>
    <w:rsid w:val="006811A4"/>
    <w:rsid w:val="00681917"/>
    <w:rsid w:val="006C24A3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4711E"/>
    <w:rsid w:val="0086430C"/>
    <w:rsid w:val="008921E8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26A98"/>
    <w:rsid w:val="00A43038"/>
    <w:rsid w:val="00A57C10"/>
    <w:rsid w:val="00AA10E2"/>
    <w:rsid w:val="00AB3F91"/>
    <w:rsid w:val="00B24A0D"/>
    <w:rsid w:val="00B64CA3"/>
    <w:rsid w:val="00B81D14"/>
    <w:rsid w:val="00B81EB0"/>
    <w:rsid w:val="00B92276"/>
    <w:rsid w:val="00BC2A4F"/>
    <w:rsid w:val="00BE7C2A"/>
    <w:rsid w:val="00C41F7A"/>
    <w:rsid w:val="00C50A20"/>
    <w:rsid w:val="00C75794"/>
    <w:rsid w:val="00C76176"/>
    <w:rsid w:val="00C76A23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5225"/>
    <w:rsid w:val="00EB64A2"/>
    <w:rsid w:val="00F11701"/>
    <w:rsid w:val="00F16BC5"/>
    <w:rsid w:val="00F72B3C"/>
    <w:rsid w:val="00F731F7"/>
    <w:rsid w:val="00F817CC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228-A769-4197-A08A-F178CAF7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3</cp:revision>
  <cp:lastPrinted>2021-10-15T04:53:00Z</cp:lastPrinted>
  <dcterms:created xsi:type="dcterms:W3CDTF">2022-11-18T09:59:00Z</dcterms:created>
  <dcterms:modified xsi:type="dcterms:W3CDTF">2022-11-18T10:20:00Z</dcterms:modified>
</cp:coreProperties>
</file>