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38" w:rsidRPr="00BA5138" w:rsidRDefault="00BA5138" w:rsidP="00BA5138">
      <w:pPr>
        <w:spacing w:line="288" w:lineRule="auto"/>
        <w:ind w:firstLine="720"/>
        <w:jc w:val="center"/>
        <w:rPr>
          <w:b/>
        </w:rPr>
      </w:pPr>
      <w:r w:rsidRPr="00BA5138">
        <w:rPr>
          <w:b/>
        </w:rPr>
        <w:t xml:space="preserve">Информационная справка о проведении </w:t>
      </w:r>
      <w:r w:rsidR="00C313FB">
        <w:rPr>
          <w:b/>
        </w:rPr>
        <w:t>Х</w:t>
      </w:r>
      <w:r w:rsidRPr="00BA5138">
        <w:rPr>
          <w:b/>
        </w:rPr>
        <w:t xml:space="preserve"> Всероссийской конференции «Юность, наука, культура – Сибирь»</w:t>
      </w:r>
    </w:p>
    <w:p w:rsidR="000B3010" w:rsidRDefault="00AA5C99" w:rsidP="00BA5138">
      <w:pPr>
        <w:spacing w:line="288" w:lineRule="auto"/>
        <w:ind w:firstLine="720"/>
        <w:jc w:val="both"/>
      </w:pPr>
      <w:r>
        <w:t>19</w:t>
      </w:r>
      <w:r w:rsidR="00BA5138" w:rsidRPr="00BA5138">
        <w:t>-</w:t>
      </w:r>
      <w:r>
        <w:t>21</w:t>
      </w:r>
      <w:r w:rsidR="00BA5138" w:rsidRPr="00BA5138">
        <w:t xml:space="preserve"> апреля 201</w:t>
      </w:r>
      <w:r>
        <w:t>7</w:t>
      </w:r>
      <w:r w:rsidR="00BA5138" w:rsidRPr="00BA5138">
        <w:t xml:space="preserve"> года в Новосибирске прошла Всероссийская конференция учащихся «Юность, наука, культура – Сибирь – 201</w:t>
      </w:r>
      <w:r>
        <w:t>7</w:t>
      </w:r>
      <w:r w:rsidR="00BA5138" w:rsidRPr="00BA5138">
        <w:t>». Организаторы конференции: Общероссийская детская общественная организация «Общественная Малая академия н</w:t>
      </w:r>
      <w:r w:rsidR="009A7EDD">
        <w:t>аук «Интеллект будущего» и МБОУ</w:t>
      </w:r>
      <w:r w:rsidR="00BA5138" w:rsidRPr="00BA5138">
        <w:t>ДОД Дом детского творчеств</w:t>
      </w:r>
      <w:r w:rsidR="000B3010">
        <w:t>а им.</w:t>
      </w:r>
      <w:r w:rsidR="00C313FB">
        <w:t> </w:t>
      </w:r>
      <w:r w:rsidR="000B3010">
        <w:t>В.</w:t>
      </w:r>
      <w:r w:rsidR="00C313FB">
        <w:t> </w:t>
      </w:r>
      <w:r w:rsidR="000B3010">
        <w:t>Дубинина г. Новосибирска.</w:t>
      </w:r>
    </w:p>
    <w:p w:rsidR="000B3010" w:rsidRDefault="000B3010" w:rsidP="000B3010">
      <w:pPr>
        <w:spacing w:line="288" w:lineRule="auto"/>
        <w:ind w:firstLine="720"/>
        <w:jc w:val="both"/>
      </w:pPr>
      <w:r>
        <w:t>Общественная Малая академия наук «Интеллект будущего» действует при поддержке Федерального агентства по делам молодежи Министерства образования и науки РФ, входит в Федеральный реестр молодежных и детских объединений, пользующихся государственной поддержкой.</w:t>
      </w:r>
    </w:p>
    <w:p w:rsidR="009A7EDD" w:rsidRPr="009A7EDD" w:rsidRDefault="000B3010" w:rsidP="009A7EDD">
      <w:pPr>
        <w:spacing w:line="288" w:lineRule="auto"/>
        <w:ind w:firstLine="720"/>
        <w:jc w:val="both"/>
      </w:pPr>
      <w:r w:rsidRPr="00BA5138">
        <w:t xml:space="preserve"> </w:t>
      </w:r>
      <w:r w:rsidR="00C33D05">
        <w:t>Конференция «Юность, наука, культура – Сибирь» проходит при поддержке Министерства образования, науки и инновационной политики Новосибирской области</w:t>
      </w:r>
      <w:r w:rsidR="00C33D05" w:rsidRPr="00BA5138">
        <w:t xml:space="preserve"> </w:t>
      </w:r>
      <w:r w:rsidR="00C33D05">
        <w:t>и У</w:t>
      </w:r>
      <w:r w:rsidR="00C33D05" w:rsidRPr="00BA5138">
        <w:t>правления по делам молодежи Новосибирской области</w:t>
      </w:r>
      <w:r w:rsidR="000A7B0A">
        <w:t xml:space="preserve">, </w:t>
      </w:r>
      <w:r w:rsidR="009A7EDD" w:rsidRPr="009A7EDD">
        <w:t>данный проект входит в Долгосрочную целевую программу «Выявление и поддержка одаренных детей и талантливой учащейся молодежи в Новосибирской области на 2013-2017 годы»</w:t>
      </w:r>
    </w:p>
    <w:p w:rsidR="00C33D05" w:rsidRDefault="00C33D05" w:rsidP="00BA5138">
      <w:pPr>
        <w:spacing w:line="288" w:lineRule="auto"/>
        <w:ind w:firstLine="720"/>
        <w:jc w:val="both"/>
      </w:pPr>
      <w:r>
        <w:t xml:space="preserve">Финансирование осуществлялось за счет средств Министерства образования, науки и инновационной </w:t>
      </w:r>
      <w:r w:rsidR="00E535DF">
        <w:t>политики Новосибирской области</w:t>
      </w:r>
      <w:r w:rsidR="007503AA">
        <w:t xml:space="preserve"> </w:t>
      </w:r>
      <w:r w:rsidR="00E535DF">
        <w:t>и</w:t>
      </w:r>
      <w:r>
        <w:t xml:space="preserve"> средств участников конференции.</w:t>
      </w:r>
    </w:p>
    <w:p w:rsidR="00BA5138" w:rsidRDefault="00C33D05" w:rsidP="00BA5138">
      <w:pPr>
        <w:spacing w:line="288" w:lineRule="auto"/>
        <w:ind w:firstLine="720"/>
        <w:jc w:val="both"/>
      </w:pPr>
      <w:r w:rsidRPr="00C33D05">
        <w:t xml:space="preserve"> </w:t>
      </w:r>
      <w:r w:rsidR="00BA5138" w:rsidRPr="00BA5138">
        <w:t xml:space="preserve">Конференция прошла на базе </w:t>
      </w:r>
      <w:r w:rsidR="000C3DA3" w:rsidRPr="00C33D05">
        <w:t>Детского санаторного оздоровительного лагеря круглогодичного действия «Тимуровец»</w:t>
      </w:r>
      <w:r w:rsidR="00BA5138" w:rsidRPr="00BA5138">
        <w:t xml:space="preserve">. В ней приняло участие </w:t>
      </w:r>
      <w:r w:rsidR="0006059C">
        <w:t>193</w:t>
      </w:r>
      <w:r w:rsidR="00BA5138" w:rsidRPr="00866D23">
        <w:t xml:space="preserve"> человек: </w:t>
      </w:r>
      <w:r w:rsidR="0006059C">
        <w:t>35</w:t>
      </w:r>
      <w:r w:rsidR="00E535DF" w:rsidRPr="00866D23">
        <w:t xml:space="preserve"> </w:t>
      </w:r>
      <w:r w:rsidR="00BA5138" w:rsidRPr="00866D23">
        <w:t>руководител</w:t>
      </w:r>
      <w:r w:rsidR="00866D23" w:rsidRPr="00866D23">
        <w:t>ей</w:t>
      </w:r>
      <w:r w:rsidR="00BA5138" w:rsidRPr="00866D23">
        <w:t xml:space="preserve"> и </w:t>
      </w:r>
      <w:r w:rsidR="0006059C">
        <w:t>158</w:t>
      </w:r>
      <w:r w:rsidR="00BA5138" w:rsidRPr="00866D23">
        <w:t xml:space="preserve"> школьник</w:t>
      </w:r>
      <w:r w:rsidR="00866D23" w:rsidRPr="00866D23">
        <w:t>ов</w:t>
      </w:r>
      <w:r w:rsidR="00BA5138" w:rsidRPr="00866D23">
        <w:t xml:space="preserve">. Присутствовали </w:t>
      </w:r>
      <w:r w:rsidR="0006059C">
        <w:t>41</w:t>
      </w:r>
      <w:r w:rsidR="00BA5138" w:rsidRPr="00866D23">
        <w:t xml:space="preserve"> делегаци</w:t>
      </w:r>
      <w:r w:rsidR="00866D23" w:rsidRPr="00866D23">
        <w:t>и</w:t>
      </w:r>
      <w:r w:rsidR="00BA5138" w:rsidRPr="00866D23">
        <w:t xml:space="preserve"> из </w:t>
      </w:r>
      <w:r w:rsidR="0006059C">
        <w:t>37</w:t>
      </w:r>
      <w:r w:rsidR="00BA5138" w:rsidRPr="00C313FB">
        <w:t xml:space="preserve"> населенн</w:t>
      </w:r>
      <w:r w:rsidR="0006059C">
        <w:t>ых</w:t>
      </w:r>
      <w:r w:rsidR="00BA5138" w:rsidRPr="00C313FB">
        <w:t xml:space="preserve"> пункт</w:t>
      </w:r>
      <w:r w:rsidR="0006059C">
        <w:t>ов</w:t>
      </w:r>
      <w:r w:rsidR="00BA5138" w:rsidRPr="00C313FB">
        <w:t xml:space="preserve">, </w:t>
      </w:r>
      <w:r w:rsidR="00C313FB" w:rsidRPr="00C313FB">
        <w:t>7</w:t>
      </w:r>
      <w:r w:rsidR="00BA5138" w:rsidRPr="00C313FB">
        <w:t xml:space="preserve"> регионов.</w:t>
      </w:r>
    </w:p>
    <w:p w:rsidR="0006059C" w:rsidRPr="00BA5138" w:rsidRDefault="0006059C" w:rsidP="00BA5138">
      <w:pPr>
        <w:spacing w:line="288" w:lineRule="auto"/>
        <w:ind w:firstLine="720"/>
        <w:jc w:val="both"/>
      </w:pPr>
    </w:p>
    <w:p w:rsidR="00BA5138" w:rsidRDefault="00BA5138" w:rsidP="0006059C">
      <w:pPr>
        <w:spacing w:line="288" w:lineRule="auto"/>
        <w:ind w:firstLine="720"/>
        <w:jc w:val="both"/>
        <w:rPr>
          <w:b/>
        </w:rPr>
      </w:pPr>
      <w:r w:rsidRPr="00BA5138">
        <w:rPr>
          <w:b/>
        </w:rPr>
        <w:t>География участников:</w:t>
      </w:r>
    </w:p>
    <w:p w:rsidR="0006059C" w:rsidRPr="0006059C" w:rsidRDefault="0006059C" w:rsidP="0006059C">
      <w:pPr>
        <w:pStyle w:val="a9"/>
        <w:numPr>
          <w:ilvl w:val="0"/>
          <w:numId w:val="1"/>
        </w:numPr>
        <w:spacing w:line="288" w:lineRule="auto"/>
        <w:ind w:left="714" w:hanging="357"/>
        <w:jc w:val="both"/>
        <w:rPr>
          <w:b/>
        </w:rPr>
      </w:pPr>
      <w:r w:rsidRPr="0006059C">
        <w:rPr>
          <w:b/>
        </w:rPr>
        <w:t>Алтайский край</w:t>
      </w:r>
      <w:r w:rsidRPr="0006059C">
        <w:rPr>
          <w:b/>
        </w:rPr>
        <w:t xml:space="preserve">: </w:t>
      </w:r>
      <w:r>
        <w:t>Барнаул</w:t>
      </w:r>
      <w:r w:rsidRPr="0006059C">
        <w:rPr>
          <w:rFonts w:eastAsia="Calibri"/>
          <w:lang w:eastAsia="en-US"/>
        </w:rPr>
        <w:t xml:space="preserve">, </w:t>
      </w:r>
      <w:r>
        <w:t xml:space="preserve">Акимовка, Алейск, Белокуриха, Георгиевка, Завьялово, Заринск, </w:t>
      </w:r>
      <w:proofErr w:type="spellStart"/>
      <w:r>
        <w:t>Кашкарагаиха</w:t>
      </w:r>
      <w:proofErr w:type="spellEnd"/>
      <w:r>
        <w:t xml:space="preserve">, Косиха, Красноярское, Кытманово, </w:t>
      </w:r>
      <w:proofErr w:type="spellStart"/>
      <w:r>
        <w:t>Новоозерное</w:t>
      </w:r>
      <w:proofErr w:type="spellEnd"/>
      <w:r>
        <w:t xml:space="preserve">, Павловск, Ребриха, Рубцовск, Славгород, </w:t>
      </w:r>
      <w:proofErr w:type="spellStart"/>
      <w:r>
        <w:t>Трусово</w:t>
      </w:r>
      <w:proofErr w:type="spellEnd"/>
      <w:r>
        <w:t>, Шипуново</w:t>
      </w:r>
    </w:p>
    <w:p w:rsidR="0006059C" w:rsidRDefault="0006059C" w:rsidP="0006059C">
      <w:pPr>
        <w:pStyle w:val="a9"/>
        <w:numPr>
          <w:ilvl w:val="0"/>
          <w:numId w:val="1"/>
        </w:numPr>
        <w:spacing w:line="288" w:lineRule="auto"/>
        <w:ind w:left="714" w:hanging="357"/>
        <w:jc w:val="both"/>
      </w:pPr>
      <w:r w:rsidRPr="0006059C">
        <w:rPr>
          <w:b/>
        </w:rPr>
        <w:t>Республика Бурятия</w:t>
      </w:r>
      <w:r w:rsidRPr="0006059C">
        <w:rPr>
          <w:b/>
        </w:rPr>
        <w:t xml:space="preserve">: </w:t>
      </w:r>
      <w:r>
        <w:t xml:space="preserve">Улан-Удэ, </w:t>
      </w:r>
      <w:proofErr w:type="spellStart"/>
      <w:r>
        <w:t>Кусоты</w:t>
      </w:r>
      <w:proofErr w:type="spellEnd"/>
      <w:r>
        <w:t xml:space="preserve">, </w:t>
      </w:r>
      <w:proofErr w:type="spellStart"/>
      <w:r>
        <w:t>Новоильинск</w:t>
      </w:r>
      <w:proofErr w:type="spellEnd"/>
      <w:r>
        <w:t xml:space="preserve">, </w:t>
      </w:r>
      <w:proofErr w:type="spellStart"/>
      <w:r>
        <w:t>Онохой</w:t>
      </w:r>
      <w:proofErr w:type="spellEnd"/>
    </w:p>
    <w:p w:rsidR="0006059C" w:rsidRDefault="0006059C" w:rsidP="0006059C">
      <w:pPr>
        <w:pStyle w:val="a9"/>
        <w:numPr>
          <w:ilvl w:val="0"/>
          <w:numId w:val="1"/>
        </w:numPr>
        <w:spacing w:line="288" w:lineRule="auto"/>
        <w:ind w:left="714" w:hanging="357"/>
        <w:jc w:val="both"/>
      </w:pPr>
      <w:r w:rsidRPr="0006059C">
        <w:rPr>
          <w:b/>
        </w:rPr>
        <w:t>Иркутская область</w:t>
      </w:r>
      <w:r w:rsidRPr="0006059C">
        <w:rPr>
          <w:b/>
        </w:rPr>
        <w:t xml:space="preserve">: </w:t>
      </w:r>
      <w:r>
        <w:t>Иркутск, Нижнеудинск</w:t>
      </w:r>
    </w:p>
    <w:p w:rsidR="0006059C" w:rsidRDefault="0006059C" w:rsidP="0006059C">
      <w:pPr>
        <w:pStyle w:val="a9"/>
        <w:numPr>
          <w:ilvl w:val="0"/>
          <w:numId w:val="1"/>
        </w:numPr>
        <w:spacing w:line="288" w:lineRule="auto"/>
        <w:ind w:left="714" w:hanging="357"/>
        <w:jc w:val="both"/>
      </w:pPr>
      <w:r w:rsidRPr="0006059C">
        <w:rPr>
          <w:b/>
        </w:rPr>
        <w:t>Кемеровская область</w:t>
      </w:r>
      <w:r w:rsidRPr="0006059C">
        <w:rPr>
          <w:b/>
        </w:rPr>
        <w:t xml:space="preserve">: </w:t>
      </w:r>
      <w:r>
        <w:t>Кемерово, Белово, Киселевск, Междуреченск, Новокузнецк</w:t>
      </w:r>
    </w:p>
    <w:p w:rsidR="0006059C" w:rsidRDefault="0006059C" w:rsidP="0006059C">
      <w:pPr>
        <w:pStyle w:val="a9"/>
        <w:numPr>
          <w:ilvl w:val="0"/>
          <w:numId w:val="1"/>
        </w:numPr>
        <w:spacing w:line="288" w:lineRule="auto"/>
        <w:ind w:left="714" w:hanging="357"/>
        <w:jc w:val="both"/>
      </w:pPr>
      <w:r w:rsidRPr="0006059C">
        <w:rPr>
          <w:b/>
        </w:rPr>
        <w:t>Красноярский край</w:t>
      </w:r>
      <w:r w:rsidRPr="0006059C">
        <w:rPr>
          <w:b/>
        </w:rPr>
        <w:t xml:space="preserve">: </w:t>
      </w:r>
      <w:r>
        <w:t>Красноярск, Дивногорск, Зеленогорск, Северо-Енисейский</w:t>
      </w:r>
    </w:p>
    <w:p w:rsidR="0006059C" w:rsidRDefault="0006059C" w:rsidP="0006059C">
      <w:pPr>
        <w:pStyle w:val="a9"/>
        <w:numPr>
          <w:ilvl w:val="0"/>
          <w:numId w:val="1"/>
        </w:numPr>
        <w:spacing w:line="288" w:lineRule="auto"/>
        <w:ind w:left="714" w:hanging="357"/>
        <w:jc w:val="both"/>
      </w:pPr>
      <w:r w:rsidRPr="0006059C">
        <w:rPr>
          <w:b/>
        </w:rPr>
        <w:t>Новосибирская область</w:t>
      </w:r>
      <w:r w:rsidRPr="0006059C">
        <w:rPr>
          <w:b/>
        </w:rPr>
        <w:t xml:space="preserve">: </w:t>
      </w:r>
      <w:r>
        <w:t xml:space="preserve">Новосибирск, Кольцово, </w:t>
      </w:r>
      <w:proofErr w:type="spellStart"/>
      <w:r>
        <w:t>Краснообск</w:t>
      </w:r>
      <w:proofErr w:type="spellEnd"/>
    </w:p>
    <w:p w:rsidR="0006059C" w:rsidRDefault="0006059C" w:rsidP="0006059C">
      <w:pPr>
        <w:pStyle w:val="a9"/>
        <w:numPr>
          <w:ilvl w:val="0"/>
          <w:numId w:val="1"/>
        </w:numPr>
        <w:spacing w:line="288" w:lineRule="auto"/>
        <w:ind w:left="714" w:hanging="357"/>
        <w:jc w:val="both"/>
      </w:pPr>
      <w:r w:rsidRPr="0006059C">
        <w:rPr>
          <w:b/>
        </w:rPr>
        <w:t>Забайкальский край</w:t>
      </w:r>
      <w:r w:rsidRPr="0006059C">
        <w:rPr>
          <w:b/>
        </w:rPr>
        <w:t xml:space="preserve">: </w:t>
      </w:r>
      <w:r>
        <w:t>Дульдурга</w:t>
      </w:r>
    </w:p>
    <w:p w:rsidR="0006059C" w:rsidRDefault="0006059C" w:rsidP="007F24AE">
      <w:pPr>
        <w:tabs>
          <w:tab w:val="left" w:pos="1980"/>
        </w:tabs>
        <w:spacing w:line="288" w:lineRule="auto"/>
        <w:ind w:firstLine="720"/>
        <w:jc w:val="both"/>
      </w:pPr>
    </w:p>
    <w:p w:rsidR="007F24AE" w:rsidRPr="007F24AE" w:rsidRDefault="0006059C" w:rsidP="007F24AE">
      <w:pPr>
        <w:tabs>
          <w:tab w:val="left" w:pos="1980"/>
        </w:tabs>
        <w:spacing w:line="288" w:lineRule="auto"/>
        <w:ind w:firstLine="720"/>
        <w:jc w:val="both"/>
      </w:pPr>
      <w:r>
        <w:t>19</w:t>
      </w:r>
      <w:r w:rsidR="00BA5138" w:rsidRPr="00BA5138">
        <w:t xml:space="preserve"> апреля </w:t>
      </w:r>
      <w:r w:rsidR="00246EA0">
        <w:t>состоялось</w:t>
      </w:r>
      <w:r w:rsidR="00BA5138" w:rsidRPr="00BA5138">
        <w:t xml:space="preserve"> торжественное открытие конференции, участников приветствовали: А.П. </w:t>
      </w:r>
      <w:proofErr w:type="spellStart"/>
      <w:r w:rsidR="00BA5138" w:rsidRPr="00BA5138">
        <w:t>Бородовский</w:t>
      </w:r>
      <w:proofErr w:type="spellEnd"/>
      <w:r w:rsidR="00BA5138" w:rsidRPr="00BA5138">
        <w:t>, доктор исторических наук, старший научный сотрудник ИАЭТ СО РАН, профессор ИИГСО НГПУ, председатель экспертного совета конференции</w:t>
      </w:r>
      <w:r>
        <w:t>;</w:t>
      </w:r>
      <w:r w:rsidR="00C313FB">
        <w:t xml:space="preserve"> </w:t>
      </w:r>
      <w:r>
        <w:t>Л.Ю. Ляшко, председатель Общероссийской МАН «Интеллект будущего», Лауреат Премии правительства РФ в области образования, кандидат педагогических наук; Л.В. Третьякова, директор ДДТ им. В. Дубинина</w:t>
      </w:r>
      <w:r>
        <w:t xml:space="preserve">, С.П. Маньков. директор ГООЦ «Тимуровец», на базе которого уже шестой год организуется конференция. </w:t>
      </w:r>
      <w:r w:rsidR="007F24AE">
        <w:t>Ук</w:t>
      </w:r>
      <w:r w:rsidR="00C74717">
        <w:t>р</w:t>
      </w:r>
      <w:r w:rsidR="007F24AE">
        <w:t xml:space="preserve">асили открытие фильм об </w:t>
      </w:r>
      <w:r>
        <w:t>истории ЮНК-Сибирь и</w:t>
      </w:r>
      <w:r w:rsidR="00C313FB">
        <w:t xml:space="preserve"> </w:t>
      </w:r>
      <w:r w:rsidR="007F24AE">
        <w:t xml:space="preserve">выступления </w:t>
      </w:r>
      <w:r w:rsidR="00C313FB">
        <w:t xml:space="preserve">творческих </w:t>
      </w:r>
      <w:r w:rsidR="007F24AE">
        <w:t>коллективов Дома детского творчества им.</w:t>
      </w:r>
      <w:r w:rsidR="0017081D">
        <w:t> </w:t>
      </w:r>
      <w:r w:rsidR="007F24AE">
        <w:t>В.</w:t>
      </w:r>
      <w:r w:rsidR="0017081D">
        <w:t> </w:t>
      </w:r>
      <w:r w:rsidR="007F24AE">
        <w:t>Дубинина.</w:t>
      </w:r>
    </w:p>
    <w:p w:rsidR="0006059C" w:rsidRDefault="0006059C" w:rsidP="0006059C">
      <w:pPr>
        <w:tabs>
          <w:tab w:val="left" w:pos="1980"/>
        </w:tabs>
        <w:spacing w:line="288" w:lineRule="auto"/>
        <w:ind w:firstLine="720"/>
        <w:jc w:val="both"/>
      </w:pPr>
      <w:r>
        <w:lastRenderedPageBreak/>
        <w:t xml:space="preserve">После открытия все участники посетили </w:t>
      </w:r>
      <w:r>
        <w:t xml:space="preserve">публичные лекции специалистов Новосибирского государственного университета: «Историческое образование: чем оно интересно, и что оно дает?», В.Л. Портных, кандидат исторических наук, заведующий лабораторией </w:t>
      </w:r>
      <w:r w:rsidRPr="0006059C">
        <w:t>истории древнего мира и средних веков</w:t>
      </w:r>
      <w:r>
        <w:t xml:space="preserve">, доцент кафедры всеобщей истории НГУ; «От студента до директора компании: как и чему учат на физфаке и мехмате НГУ». А. Ефимов, студент ММФ НГУ, руководитель сборной НГУ по робототехнике; «Геномный зоопарк», В.А. Трифонов, кандидат биологических наук, научный сотрудник лаборатории структурной, функциональной и сравнительной </w:t>
      </w:r>
      <w:proofErr w:type="spellStart"/>
      <w:r>
        <w:t>геномики</w:t>
      </w:r>
      <w:proofErr w:type="spellEnd"/>
      <w:r>
        <w:t xml:space="preserve"> НГУ (САЕ «Синтетическая биология»). </w:t>
      </w:r>
    </w:p>
    <w:p w:rsidR="00675166" w:rsidRDefault="00F03F71" w:rsidP="0017081D">
      <w:pPr>
        <w:tabs>
          <w:tab w:val="left" w:pos="1980"/>
        </w:tabs>
        <w:spacing w:line="288" w:lineRule="auto"/>
        <w:ind w:firstLine="720"/>
        <w:jc w:val="both"/>
      </w:pPr>
      <w:r>
        <w:t>20</w:t>
      </w:r>
      <w:r w:rsidR="00BA5138" w:rsidRPr="00BA5138">
        <w:t xml:space="preserve"> апреля в течение всего дня продолжалась работа </w:t>
      </w:r>
      <w:r>
        <w:t>10</w:t>
      </w:r>
      <w:r w:rsidR="00BA5138" w:rsidRPr="00BA5138">
        <w:t xml:space="preserve"> секций по </w:t>
      </w:r>
      <w:r>
        <w:t>24</w:t>
      </w:r>
      <w:r w:rsidR="00BA5138" w:rsidRPr="00BA5138">
        <w:t xml:space="preserve"> направлениям естественных и гуманитарных наук: биология, </w:t>
      </w:r>
      <w:r w:rsidRPr="00BA5138">
        <w:t>химия</w:t>
      </w:r>
      <w:r>
        <w:t>,</w:t>
      </w:r>
      <w:r w:rsidR="00BA5138" w:rsidRPr="00BA5138">
        <w:t xml:space="preserve"> география; математика</w:t>
      </w:r>
      <w:r w:rsidR="00201E08">
        <w:t xml:space="preserve"> </w:t>
      </w:r>
      <w:r>
        <w:t>программирование</w:t>
      </w:r>
      <w:r w:rsidRPr="00BA5138">
        <w:t>;</w:t>
      </w:r>
      <w:r>
        <w:t xml:space="preserve"> </w:t>
      </w:r>
      <w:r w:rsidR="00201E08">
        <w:t>астрономия</w:t>
      </w:r>
      <w:r w:rsidR="00C313FB">
        <w:t xml:space="preserve"> и космонавтика, техническое творчество и изобретательство, физика</w:t>
      </w:r>
      <w:r>
        <w:t>;</w:t>
      </w:r>
      <w:r w:rsidR="00BA5138" w:rsidRPr="00BA5138">
        <w:t xml:space="preserve"> экология; история, </w:t>
      </w:r>
      <w:r>
        <w:t xml:space="preserve">историческое краеведение; </w:t>
      </w:r>
      <w:r w:rsidR="00BA5138" w:rsidRPr="00BA5138">
        <w:t>культурная антропология (археология, этнография), краеведе</w:t>
      </w:r>
      <w:r w:rsidR="00F9635E">
        <w:t>ние</w:t>
      </w:r>
      <w:r>
        <w:t xml:space="preserve">; </w:t>
      </w:r>
      <w:r w:rsidR="00F9635E">
        <w:t>культурология</w:t>
      </w:r>
      <w:r>
        <w:t xml:space="preserve">, </w:t>
      </w:r>
      <w:proofErr w:type="spellStart"/>
      <w:r>
        <w:t>искусстововдение</w:t>
      </w:r>
      <w:proofErr w:type="spellEnd"/>
      <w:r w:rsidR="0033620E">
        <w:t>;</w:t>
      </w:r>
      <w:r w:rsidR="00BA5138" w:rsidRPr="00BA5138">
        <w:t xml:space="preserve"> лингвистика (русский, английский языки)</w:t>
      </w:r>
      <w:r>
        <w:t>,</w:t>
      </w:r>
      <w:r w:rsidR="00BA5138" w:rsidRPr="00BA5138">
        <w:t xml:space="preserve"> литературоведение; педагогика и психология</w:t>
      </w:r>
      <w:r>
        <w:t>,</w:t>
      </w:r>
      <w:r w:rsidRPr="00F03F71">
        <w:t xml:space="preserve"> </w:t>
      </w:r>
      <w:r w:rsidRPr="00BA5138">
        <w:t>медицина</w:t>
      </w:r>
      <w:r w:rsidR="00BA5138" w:rsidRPr="00BA5138">
        <w:t>; экономика и управление</w:t>
      </w:r>
      <w:r>
        <w:t>,</w:t>
      </w:r>
      <w:r w:rsidR="00201E08">
        <w:t xml:space="preserve"> социология</w:t>
      </w:r>
      <w:r w:rsidR="0033620E">
        <w:t xml:space="preserve">, </w:t>
      </w:r>
      <w:r w:rsidR="007503AA">
        <w:t>политология</w:t>
      </w:r>
      <w:r w:rsidR="00C313FB">
        <w:t>, право</w:t>
      </w:r>
      <w:r w:rsidR="00BA5138" w:rsidRPr="00BA5138">
        <w:t xml:space="preserve">. Было представлено </w:t>
      </w:r>
      <w:r>
        <w:t>163</w:t>
      </w:r>
      <w:r w:rsidR="00BA5138" w:rsidRPr="00BA5138">
        <w:t xml:space="preserve"> доклад</w:t>
      </w:r>
      <w:r>
        <w:t>а</w:t>
      </w:r>
      <w:r w:rsidR="00BA5138" w:rsidRPr="00BA5138">
        <w:t xml:space="preserve">. В экспертном совете работали ведущие ученые Новосибирских ВУЗов и научно-исследовательских институтов: Новосибирский институт повышения квалификации и переподготовки работников образования, Новосибирский государственный университет, Новосибирский государственный педагогический университет, Новосибирский государственный технический университет, </w:t>
      </w:r>
      <w:r w:rsidR="0017081D">
        <w:t>Сибирск</w:t>
      </w:r>
      <w:r w:rsidR="00C313FB">
        <w:t>ий</w:t>
      </w:r>
      <w:r w:rsidR="0017081D">
        <w:t xml:space="preserve"> институт управления – филиал Российской академии народного хозяйства и государственной службы при Президенте Российской Федерации, Новосибирск</w:t>
      </w:r>
      <w:r w:rsidR="00C313FB">
        <w:t>ий</w:t>
      </w:r>
      <w:r w:rsidR="0017081D">
        <w:t xml:space="preserve"> государственн</w:t>
      </w:r>
      <w:r w:rsidR="00C313FB">
        <w:t>ый</w:t>
      </w:r>
      <w:r w:rsidR="0017081D">
        <w:t xml:space="preserve"> университет</w:t>
      </w:r>
      <w:r w:rsidR="00C313FB">
        <w:t xml:space="preserve"> экономики и управления</w:t>
      </w:r>
      <w:r w:rsidR="00CC7F75">
        <w:t xml:space="preserve">, </w:t>
      </w:r>
      <w:r w:rsidR="007B54FC">
        <w:t>Сибирск</w:t>
      </w:r>
      <w:r w:rsidR="00CC7F75">
        <w:t>ий</w:t>
      </w:r>
      <w:r w:rsidR="007B54FC">
        <w:t xml:space="preserve"> университет потребительской кооперации</w:t>
      </w:r>
      <w:r w:rsidR="00CC7F75">
        <w:t xml:space="preserve">, </w:t>
      </w:r>
      <w:r w:rsidR="007B54FC" w:rsidRPr="007B54FC">
        <w:t>Сибирский государствен</w:t>
      </w:r>
      <w:r w:rsidR="00CC7F75">
        <w:t xml:space="preserve">ный технологический университет, </w:t>
      </w:r>
      <w:r w:rsidR="00BA5138" w:rsidRPr="00BA5138">
        <w:t>Институт археологии и этнографии</w:t>
      </w:r>
      <w:r w:rsidR="00C313FB">
        <w:t xml:space="preserve"> СО РАН</w:t>
      </w:r>
      <w:r w:rsidR="00BA5138" w:rsidRPr="00BA5138">
        <w:t xml:space="preserve">, Центральный сибирский ботанический сад </w:t>
      </w:r>
      <w:r w:rsidR="00C313FB">
        <w:t>СО</w:t>
      </w:r>
      <w:r w:rsidR="00BA5138" w:rsidRPr="00BA5138">
        <w:t xml:space="preserve"> РАН,</w:t>
      </w:r>
      <w:r w:rsidR="007B54FC">
        <w:t xml:space="preserve"> Новосибирск</w:t>
      </w:r>
      <w:r w:rsidR="00CC7F75">
        <w:t>ий</w:t>
      </w:r>
      <w:r w:rsidR="007B54FC">
        <w:t xml:space="preserve"> государственн</w:t>
      </w:r>
      <w:r w:rsidR="00CC7F75">
        <w:t>ый</w:t>
      </w:r>
      <w:r w:rsidR="007B54FC">
        <w:t xml:space="preserve"> краеведческ</w:t>
      </w:r>
      <w:r w:rsidR="00CC7F75">
        <w:t>ий</w:t>
      </w:r>
      <w:r w:rsidR="007B54FC">
        <w:t xml:space="preserve"> музе</w:t>
      </w:r>
      <w:r w:rsidR="00CC7F75">
        <w:t xml:space="preserve">й, </w:t>
      </w:r>
      <w:r w:rsidR="00675166">
        <w:t xml:space="preserve">Новосибирский институт травматологии и ортопедии. </w:t>
      </w:r>
    </w:p>
    <w:p w:rsidR="00F03F71" w:rsidRDefault="00E74698" w:rsidP="00F03F71">
      <w:pPr>
        <w:tabs>
          <w:tab w:val="left" w:pos="1980"/>
        </w:tabs>
        <w:spacing w:line="288" w:lineRule="auto"/>
        <w:ind w:firstLine="720"/>
        <w:jc w:val="both"/>
      </w:pPr>
      <w:r>
        <w:t>Д</w:t>
      </w:r>
      <w:r w:rsidR="00BA5138" w:rsidRPr="00BA5138">
        <w:t xml:space="preserve">ля руководителей делегаций прошел </w:t>
      </w:r>
      <w:r w:rsidR="00F2563B">
        <w:t>н</w:t>
      </w:r>
      <w:r w:rsidR="00F2563B" w:rsidRPr="0052078E">
        <w:t>аучно-</w:t>
      </w:r>
      <w:r w:rsidR="00F2563B">
        <w:t xml:space="preserve">практический </w:t>
      </w:r>
      <w:r w:rsidR="00F2563B" w:rsidRPr="0052078E">
        <w:t>семинар</w:t>
      </w:r>
      <w:r w:rsidR="00675166">
        <w:t xml:space="preserve"> «</w:t>
      </w:r>
      <w:r w:rsidR="00F03F71">
        <w:t>Динамика развития исследовательских компетенций школьников: проблемы и опыт решения».</w:t>
      </w:r>
      <w:r w:rsidR="0017081D">
        <w:t xml:space="preserve"> Ведущие семинара</w:t>
      </w:r>
      <w:r w:rsidR="00F2563B">
        <w:t>:</w:t>
      </w:r>
      <w:r w:rsidR="00201E08">
        <w:t xml:space="preserve"> </w:t>
      </w:r>
      <w:r w:rsidR="00F03F71">
        <w:t xml:space="preserve">Л.Ю. Ляшко, председатель Общероссийской МАН «Интеллект будущего», Лауреат Премии правительства РФ в области образования, кандидат педагогических наук; </w:t>
      </w:r>
      <w:r w:rsidR="00BA5138" w:rsidRPr="00BA5138">
        <w:t>Л.И.</w:t>
      </w:r>
      <w:r w:rsidR="0019097E">
        <w:t> </w:t>
      </w:r>
      <w:r w:rsidR="00BA5138" w:rsidRPr="00BA5138">
        <w:t>Боровиков, профессор кафедры педагогики и психологии НИПКиПРО</w:t>
      </w:r>
      <w:r w:rsidR="00F2563B">
        <w:t xml:space="preserve">, кандидат педагогических наук; </w:t>
      </w:r>
      <w:r w:rsidR="00675166">
        <w:t>А.П.</w:t>
      </w:r>
      <w:r w:rsidR="0019097E">
        <w:t> </w:t>
      </w:r>
      <w:proofErr w:type="spellStart"/>
      <w:r w:rsidR="00675166">
        <w:t>Бородовск</w:t>
      </w:r>
      <w:r w:rsidR="0019097E">
        <w:t>и</w:t>
      </w:r>
      <w:r w:rsidR="00675166">
        <w:t>й</w:t>
      </w:r>
      <w:proofErr w:type="spellEnd"/>
      <w:r w:rsidR="00675166">
        <w:t>,</w:t>
      </w:r>
      <w:r w:rsidR="00F2563B">
        <w:t xml:space="preserve"> председатель </w:t>
      </w:r>
      <w:r w:rsidR="00675166">
        <w:t xml:space="preserve">Новосибирского </w:t>
      </w:r>
      <w:r w:rsidR="0019097E">
        <w:t xml:space="preserve">отделения </w:t>
      </w:r>
      <w:r w:rsidR="00F2563B">
        <w:t xml:space="preserve">Общероссийской МАН «Интеллект будущего», </w:t>
      </w:r>
      <w:r w:rsidR="0019097E">
        <w:t>доктор</w:t>
      </w:r>
      <w:r w:rsidR="0017081D">
        <w:t xml:space="preserve"> </w:t>
      </w:r>
      <w:r w:rsidR="0019097E">
        <w:t>исторических</w:t>
      </w:r>
      <w:r w:rsidR="0017081D">
        <w:t xml:space="preserve"> наук</w:t>
      </w:r>
      <w:r w:rsidR="0019097E">
        <w:t>.</w:t>
      </w:r>
      <w:r w:rsidR="00F03F71">
        <w:t xml:space="preserve"> </w:t>
      </w:r>
      <w:r w:rsidR="00F03F71">
        <w:t>В этом году впервые, к юбилею конференции был издан специальный сборник из опыта работы по организации исследовательской деятельности обучающихся.</w:t>
      </w:r>
    </w:p>
    <w:p w:rsidR="00BA5138" w:rsidRPr="00BA5138" w:rsidRDefault="00BA5138" w:rsidP="00BA5138">
      <w:pPr>
        <w:tabs>
          <w:tab w:val="left" w:pos="1980"/>
        </w:tabs>
        <w:spacing w:line="288" w:lineRule="auto"/>
        <w:ind w:firstLine="720"/>
        <w:jc w:val="both"/>
      </w:pPr>
      <w:r w:rsidRPr="00BA5138">
        <w:t>Кроме того</w:t>
      </w:r>
      <w:r w:rsidR="00C74717">
        <w:t>,</w:t>
      </w:r>
      <w:r w:rsidRPr="00BA5138">
        <w:t xml:space="preserve"> в программу работы конференции входили: экскурсия в Новосибирский Академгородок и обзорная экскурсия по Новосибирску, </w:t>
      </w:r>
      <w:r w:rsidR="00E156C6">
        <w:t xml:space="preserve">экскурсия в Детско-юношеский центр «Планетарий», </w:t>
      </w:r>
      <w:r w:rsidRPr="00BA5138">
        <w:t>встречи с учеными, развлекательные программы.</w:t>
      </w:r>
      <w:r w:rsidR="00FF7C44">
        <w:t xml:space="preserve"> </w:t>
      </w:r>
      <w:r w:rsidRPr="00BA5138">
        <w:t>Каждый участник конференции получил сборник тезисов конференции</w:t>
      </w:r>
      <w:r w:rsidR="00201E08">
        <w:t xml:space="preserve"> и программу, а также</w:t>
      </w:r>
      <w:r w:rsidR="00C74717">
        <w:t xml:space="preserve"> комплект для работы:</w:t>
      </w:r>
      <w:r w:rsidR="00201E08">
        <w:t xml:space="preserve"> блокнот</w:t>
      </w:r>
      <w:r w:rsidR="00F03F71">
        <w:t xml:space="preserve"> и</w:t>
      </w:r>
      <w:r w:rsidR="00201E08">
        <w:t xml:space="preserve"> ручк</w:t>
      </w:r>
      <w:r w:rsidR="00C74717">
        <w:t>а</w:t>
      </w:r>
      <w:r w:rsidRPr="00BA5138">
        <w:t xml:space="preserve">. </w:t>
      </w:r>
    </w:p>
    <w:p w:rsidR="00BA5138" w:rsidRPr="00BA5138" w:rsidRDefault="00BA5138" w:rsidP="00BA5138">
      <w:pPr>
        <w:tabs>
          <w:tab w:val="left" w:pos="1980"/>
        </w:tabs>
        <w:spacing w:line="288" w:lineRule="auto"/>
        <w:ind w:firstLine="720"/>
        <w:jc w:val="both"/>
      </w:pPr>
      <w:r w:rsidRPr="00BA5138">
        <w:lastRenderedPageBreak/>
        <w:t xml:space="preserve">По итогам работы конференции все лауреаты были награждены дипломами и памятными подарками. Дипломами за активное участие в работе секций были отмечены </w:t>
      </w:r>
      <w:r w:rsidR="00F03F71">
        <w:t>18</w:t>
      </w:r>
      <w:r w:rsidRPr="00BA5138">
        <w:t xml:space="preserve"> ребят.</w:t>
      </w:r>
    </w:p>
    <w:p w:rsidR="00BA5138" w:rsidRPr="00DC5CDC" w:rsidRDefault="00BA5138" w:rsidP="00BA5138">
      <w:pPr>
        <w:spacing w:line="288" w:lineRule="auto"/>
        <w:ind w:firstLine="720"/>
        <w:jc w:val="both"/>
      </w:pPr>
      <w:r w:rsidRPr="00DC5CDC">
        <w:t xml:space="preserve">Главная награда конференции – «Медаль за лучшую работу», этой награды были удостоены </w:t>
      </w:r>
      <w:r w:rsidR="00F03F71">
        <w:t>11</w:t>
      </w:r>
      <w:r w:rsidRPr="00DC5CDC">
        <w:t xml:space="preserve"> лучших участников.</w:t>
      </w:r>
    </w:p>
    <w:p w:rsidR="00F03F71" w:rsidRPr="00D0406F" w:rsidRDefault="00F03F71" w:rsidP="00D0406F">
      <w:pPr>
        <w:numPr>
          <w:ilvl w:val="0"/>
          <w:numId w:val="7"/>
        </w:numPr>
        <w:spacing w:line="288" w:lineRule="auto"/>
        <w:ind w:left="709" w:hanging="283"/>
        <w:jc w:val="both"/>
      </w:pPr>
      <w:proofErr w:type="spellStart"/>
      <w:r w:rsidRPr="00D0406F">
        <w:t>Бережнев</w:t>
      </w:r>
      <w:proofErr w:type="spellEnd"/>
      <w:r w:rsidRPr="00D0406F">
        <w:t xml:space="preserve"> </w:t>
      </w:r>
      <w:r w:rsidRPr="00D0406F">
        <w:t xml:space="preserve">Ярослав, </w:t>
      </w:r>
      <w:r w:rsidRPr="00D0406F">
        <w:t xml:space="preserve">МБОУ «Технический лицей при </w:t>
      </w:r>
      <w:proofErr w:type="spellStart"/>
      <w:r w:rsidRPr="00D0406F">
        <w:t>СГУГиТ</w:t>
      </w:r>
      <w:proofErr w:type="spellEnd"/>
      <w:r w:rsidRPr="00D0406F">
        <w:t>»</w:t>
      </w:r>
      <w:r w:rsidRPr="00D0406F">
        <w:t xml:space="preserve">, </w:t>
      </w:r>
      <w:r w:rsidRPr="00D0406F">
        <w:t>Новосибирск</w:t>
      </w:r>
      <w:r w:rsidRPr="00D0406F">
        <w:t>. Секция «</w:t>
      </w:r>
      <w:r w:rsidRPr="00D0406F">
        <w:t>Астрономия и космонавтика</w:t>
      </w:r>
      <w:r w:rsidRPr="00D0406F">
        <w:t>»</w:t>
      </w:r>
      <w:r w:rsidR="00D0406F">
        <w:t>.</w:t>
      </w:r>
    </w:p>
    <w:p w:rsidR="00F03F71" w:rsidRPr="00D0406F" w:rsidRDefault="00F03F71" w:rsidP="00D0406F">
      <w:pPr>
        <w:numPr>
          <w:ilvl w:val="0"/>
          <w:numId w:val="7"/>
        </w:numPr>
        <w:spacing w:line="288" w:lineRule="auto"/>
        <w:ind w:left="709" w:hanging="283"/>
        <w:jc w:val="both"/>
      </w:pPr>
      <w:r w:rsidRPr="00D0406F">
        <w:t>Исаева Виктория</w:t>
      </w:r>
      <w:r w:rsidRPr="00D0406F">
        <w:t xml:space="preserve">, </w:t>
      </w:r>
      <w:r w:rsidRPr="00D0406F">
        <w:t>МБОУ СОШ № 29</w:t>
      </w:r>
      <w:r w:rsidRPr="00D0406F">
        <w:t xml:space="preserve">, </w:t>
      </w:r>
      <w:r w:rsidRPr="00D0406F">
        <w:t>Новосибирск</w:t>
      </w:r>
      <w:r w:rsidRPr="00D0406F">
        <w:t xml:space="preserve">. </w:t>
      </w:r>
      <w:r w:rsidRPr="00D0406F">
        <w:t>Секция</w:t>
      </w:r>
      <w:r w:rsidRPr="00D0406F">
        <w:t xml:space="preserve"> «</w:t>
      </w:r>
      <w:r w:rsidRPr="00D0406F">
        <w:t>Культурология</w:t>
      </w:r>
      <w:r w:rsidRPr="00D0406F">
        <w:t>».</w:t>
      </w:r>
    </w:p>
    <w:p w:rsidR="00F03F71" w:rsidRPr="00D0406F" w:rsidRDefault="00F03F71" w:rsidP="00D0406F">
      <w:pPr>
        <w:numPr>
          <w:ilvl w:val="0"/>
          <w:numId w:val="7"/>
        </w:numPr>
        <w:spacing w:line="288" w:lineRule="auto"/>
        <w:ind w:left="709" w:hanging="283"/>
        <w:jc w:val="both"/>
      </w:pPr>
      <w:r w:rsidRPr="00D0406F">
        <w:t>Казаков Никита</w:t>
      </w:r>
      <w:r w:rsidRPr="00D0406F">
        <w:t xml:space="preserve">, </w:t>
      </w:r>
      <w:r w:rsidRPr="00D0406F">
        <w:t>МБОУ гимназия № 3</w:t>
      </w:r>
      <w:r w:rsidRPr="00D0406F">
        <w:t xml:space="preserve">, </w:t>
      </w:r>
      <w:r w:rsidRPr="00D0406F">
        <w:t>Иркутск</w:t>
      </w:r>
      <w:r w:rsidRPr="00D0406F">
        <w:t xml:space="preserve">. </w:t>
      </w:r>
      <w:r w:rsidRPr="00D0406F">
        <w:t>Секция</w:t>
      </w:r>
      <w:r w:rsidRPr="00D0406F">
        <w:t xml:space="preserve"> «</w:t>
      </w:r>
      <w:r w:rsidRPr="00D0406F">
        <w:t>Экология</w:t>
      </w:r>
      <w:r w:rsidRPr="00D0406F">
        <w:t>».</w:t>
      </w:r>
    </w:p>
    <w:p w:rsidR="00F03F71" w:rsidRPr="00D0406F" w:rsidRDefault="00F03F71" w:rsidP="00D0406F">
      <w:pPr>
        <w:numPr>
          <w:ilvl w:val="0"/>
          <w:numId w:val="7"/>
        </w:numPr>
        <w:spacing w:line="288" w:lineRule="auto"/>
        <w:ind w:left="709" w:hanging="283"/>
        <w:jc w:val="both"/>
      </w:pPr>
      <w:r w:rsidRPr="00D0406F">
        <w:t>Колодина Лидия</w:t>
      </w:r>
      <w:r w:rsidRPr="00D0406F">
        <w:t xml:space="preserve">, </w:t>
      </w:r>
      <w:r w:rsidRPr="00D0406F">
        <w:t>КГБУ ДО АКДЭЦ</w:t>
      </w:r>
      <w:r w:rsidRPr="00D0406F">
        <w:t xml:space="preserve">, </w:t>
      </w:r>
      <w:r w:rsidRPr="00D0406F">
        <w:t>Барнаул</w:t>
      </w:r>
      <w:r w:rsidRPr="00D0406F">
        <w:t xml:space="preserve">. </w:t>
      </w:r>
      <w:r w:rsidRPr="00D0406F">
        <w:t>Секция</w:t>
      </w:r>
      <w:r w:rsidRPr="00D0406F">
        <w:t xml:space="preserve"> «</w:t>
      </w:r>
      <w:r w:rsidRPr="00D0406F">
        <w:t>Биология</w:t>
      </w:r>
      <w:r w:rsidRPr="00D0406F">
        <w:t>».</w:t>
      </w:r>
    </w:p>
    <w:p w:rsidR="00F03F71" w:rsidRPr="00D0406F" w:rsidRDefault="00F03F71" w:rsidP="00D0406F">
      <w:pPr>
        <w:numPr>
          <w:ilvl w:val="0"/>
          <w:numId w:val="7"/>
        </w:numPr>
        <w:spacing w:line="288" w:lineRule="auto"/>
        <w:ind w:left="709" w:hanging="283"/>
        <w:jc w:val="both"/>
      </w:pPr>
      <w:r w:rsidRPr="00D0406F">
        <w:t>Кричевская Валерия</w:t>
      </w:r>
      <w:r w:rsidRPr="00D0406F">
        <w:t xml:space="preserve">, </w:t>
      </w:r>
      <w:r w:rsidRPr="00D0406F">
        <w:t>МАОУ Гимназия № 10</w:t>
      </w:r>
      <w:r w:rsidRPr="00D0406F">
        <w:t xml:space="preserve">, </w:t>
      </w:r>
      <w:r w:rsidRPr="00D0406F">
        <w:t>Новосибирск</w:t>
      </w:r>
      <w:r w:rsidRPr="00D0406F">
        <w:t xml:space="preserve">. </w:t>
      </w:r>
      <w:r w:rsidRPr="00D0406F">
        <w:t>Секция</w:t>
      </w:r>
      <w:r w:rsidRPr="00D0406F">
        <w:t xml:space="preserve"> «</w:t>
      </w:r>
      <w:r w:rsidRPr="00D0406F">
        <w:t>Математика</w:t>
      </w:r>
      <w:r w:rsidRPr="00D0406F">
        <w:t>».</w:t>
      </w:r>
    </w:p>
    <w:p w:rsidR="00F03F71" w:rsidRPr="00D0406F" w:rsidRDefault="00F03F71" w:rsidP="00D0406F">
      <w:pPr>
        <w:numPr>
          <w:ilvl w:val="0"/>
          <w:numId w:val="7"/>
        </w:numPr>
        <w:spacing w:line="288" w:lineRule="auto"/>
        <w:ind w:left="709" w:hanging="283"/>
        <w:jc w:val="both"/>
      </w:pPr>
      <w:proofErr w:type="spellStart"/>
      <w:r w:rsidRPr="00D0406F">
        <w:t>Лакина</w:t>
      </w:r>
      <w:proofErr w:type="spellEnd"/>
      <w:r w:rsidRPr="00D0406F">
        <w:t xml:space="preserve"> Мария</w:t>
      </w:r>
      <w:r w:rsidRPr="00D0406F">
        <w:t xml:space="preserve">, </w:t>
      </w:r>
      <w:r w:rsidRPr="00D0406F">
        <w:t>МБОУ СОШ № 29</w:t>
      </w:r>
      <w:r w:rsidRPr="00D0406F">
        <w:t xml:space="preserve">, </w:t>
      </w:r>
      <w:r w:rsidRPr="00D0406F">
        <w:t>Новосибирск</w:t>
      </w:r>
      <w:r w:rsidRPr="00D0406F">
        <w:t xml:space="preserve">. </w:t>
      </w:r>
      <w:r w:rsidRPr="00D0406F">
        <w:t>Секция</w:t>
      </w:r>
      <w:r w:rsidRPr="00D0406F">
        <w:t xml:space="preserve"> «</w:t>
      </w:r>
      <w:r w:rsidRPr="00D0406F">
        <w:t>Краеведение</w:t>
      </w:r>
      <w:r w:rsidRPr="00D0406F">
        <w:t>».</w:t>
      </w:r>
    </w:p>
    <w:p w:rsidR="00D0406F" w:rsidRPr="00D0406F" w:rsidRDefault="00F03F71" w:rsidP="00D0406F">
      <w:pPr>
        <w:numPr>
          <w:ilvl w:val="0"/>
          <w:numId w:val="7"/>
        </w:numPr>
        <w:spacing w:line="288" w:lineRule="auto"/>
        <w:ind w:left="709" w:hanging="283"/>
        <w:jc w:val="both"/>
      </w:pPr>
      <w:r w:rsidRPr="00D0406F">
        <w:t>Москвичев Дмитрий</w:t>
      </w:r>
      <w:r w:rsidR="00D0406F" w:rsidRPr="00D0406F">
        <w:t xml:space="preserve">, </w:t>
      </w:r>
      <w:r w:rsidRPr="00D0406F">
        <w:t xml:space="preserve">МБУДО ДДТ им. </w:t>
      </w:r>
      <w:proofErr w:type="spellStart"/>
      <w:r w:rsidRPr="00D0406F">
        <w:t>В.Дубинина</w:t>
      </w:r>
      <w:proofErr w:type="spellEnd"/>
      <w:r w:rsidR="00D0406F" w:rsidRPr="00D0406F">
        <w:t xml:space="preserve">, </w:t>
      </w:r>
      <w:r w:rsidRPr="00D0406F">
        <w:t>Новосибирск</w:t>
      </w:r>
      <w:r w:rsidR="00D0406F" w:rsidRPr="00D0406F">
        <w:t xml:space="preserve">. </w:t>
      </w:r>
      <w:r w:rsidR="00D0406F" w:rsidRPr="00D0406F">
        <w:t>Секция</w:t>
      </w:r>
      <w:r w:rsidR="00D0406F" w:rsidRPr="00D0406F">
        <w:t xml:space="preserve"> «</w:t>
      </w:r>
      <w:r w:rsidRPr="00D0406F">
        <w:t>Культурная антропология (археология, этнография)</w:t>
      </w:r>
      <w:r w:rsidR="00D0406F" w:rsidRPr="00D0406F">
        <w:t>».</w:t>
      </w:r>
    </w:p>
    <w:p w:rsidR="00D0406F" w:rsidRPr="00D0406F" w:rsidRDefault="00F03F71" w:rsidP="00D0406F">
      <w:pPr>
        <w:numPr>
          <w:ilvl w:val="0"/>
          <w:numId w:val="7"/>
        </w:numPr>
        <w:spacing w:line="288" w:lineRule="auto"/>
        <w:ind w:left="709" w:hanging="283"/>
        <w:jc w:val="both"/>
      </w:pPr>
      <w:r w:rsidRPr="00D0406F">
        <w:t>Орлова Варвара</w:t>
      </w:r>
      <w:r w:rsidR="00D0406F" w:rsidRPr="00D0406F">
        <w:t xml:space="preserve">, </w:t>
      </w:r>
      <w:r w:rsidRPr="00D0406F">
        <w:t>МАОУ Гимназия № 10</w:t>
      </w:r>
      <w:r w:rsidR="00D0406F" w:rsidRPr="00D0406F">
        <w:t xml:space="preserve">, </w:t>
      </w:r>
      <w:r w:rsidRPr="00D0406F">
        <w:t>Новосибирск</w:t>
      </w:r>
      <w:r w:rsidR="00D0406F" w:rsidRPr="00D0406F">
        <w:t xml:space="preserve">. </w:t>
      </w:r>
      <w:r w:rsidR="00D0406F" w:rsidRPr="00D0406F">
        <w:t>Секция</w:t>
      </w:r>
      <w:r w:rsidR="00D0406F" w:rsidRPr="00D0406F">
        <w:t xml:space="preserve"> «Л</w:t>
      </w:r>
      <w:r w:rsidRPr="00D0406F">
        <w:t>итературоведение</w:t>
      </w:r>
      <w:r w:rsidR="00D0406F" w:rsidRPr="00D0406F">
        <w:t>».</w:t>
      </w:r>
    </w:p>
    <w:p w:rsidR="00F03F71" w:rsidRPr="00D0406F" w:rsidRDefault="00F03F71" w:rsidP="00D0406F">
      <w:pPr>
        <w:numPr>
          <w:ilvl w:val="0"/>
          <w:numId w:val="7"/>
        </w:numPr>
        <w:spacing w:line="288" w:lineRule="auto"/>
        <w:ind w:left="709" w:hanging="283"/>
        <w:jc w:val="both"/>
      </w:pPr>
      <w:proofErr w:type="spellStart"/>
      <w:r w:rsidRPr="00D0406F">
        <w:t>Рассомахин</w:t>
      </w:r>
      <w:proofErr w:type="spellEnd"/>
      <w:r w:rsidRPr="00D0406F">
        <w:t xml:space="preserve"> Михаил</w:t>
      </w:r>
      <w:r w:rsidR="00D0406F" w:rsidRPr="00D0406F">
        <w:t xml:space="preserve">, </w:t>
      </w:r>
      <w:r w:rsidRPr="00D0406F">
        <w:t>МБНОУ «Лицей № 111»</w:t>
      </w:r>
      <w:r w:rsidR="00D0406F" w:rsidRPr="00D0406F">
        <w:t xml:space="preserve">, </w:t>
      </w:r>
      <w:r w:rsidRPr="00D0406F">
        <w:t>Новокузнецк</w:t>
      </w:r>
      <w:r w:rsidR="00D0406F" w:rsidRPr="00D0406F">
        <w:t xml:space="preserve">.  </w:t>
      </w:r>
      <w:r w:rsidR="00D0406F" w:rsidRPr="00D0406F">
        <w:t>Секция</w:t>
      </w:r>
      <w:r w:rsidR="00D0406F" w:rsidRPr="00D0406F">
        <w:t xml:space="preserve"> «</w:t>
      </w:r>
      <w:r w:rsidRPr="00D0406F">
        <w:t>Химия</w:t>
      </w:r>
      <w:r w:rsidR="00D0406F" w:rsidRPr="00D0406F">
        <w:t>».</w:t>
      </w:r>
    </w:p>
    <w:p w:rsidR="00D0406F" w:rsidRPr="00D0406F" w:rsidRDefault="00F03F71" w:rsidP="00D0406F">
      <w:pPr>
        <w:numPr>
          <w:ilvl w:val="0"/>
          <w:numId w:val="7"/>
        </w:numPr>
        <w:spacing w:line="288" w:lineRule="auto"/>
        <w:ind w:left="709" w:hanging="283"/>
        <w:jc w:val="both"/>
      </w:pPr>
      <w:proofErr w:type="spellStart"/>
      <w:r w:rsidRPr="00D0406F">
        <w:t>Толмачёв</w:t>
      </w:r>
      <w:proofErr w:type="spellEnd"/>
      <w:r w:rsidRPr="00D0406F">
        <w:t xml:space="preserve"> Денис</w:t>
      </w:r>
      <w:r w:rsidR="00D0406F" w:rsidRPr="00D0406F">
        <w:t xml:space="preserve">, </w:t>
      </w:r>
      <w:r w:rsidRPr="00D0406F">
        <w:tab/>
      </w:r>
      <w:r w:rsidRPr="00D0406F">
        <w:t>КГКОУ «Алтайская ОШ № 2»</w:t>
      </w:r>
      <w:r w:rsidR="00D0406F" w:rsidRPr="00D0406F">
        <w:t xml:space="preserve">, </w:t>
      </w:r>
      <w:r w:rsidRPr="00D0406F">
        <w:t>Барнаул</w:t>
      </w:r>
      <w:r w:rsidR="00D0406F" w:rsidRPr="00D0406F">
        <w:t xml:space="preserve">. </w:t>
      </w:r>
      <w:r w:rsidR="00D0406F" w:rsidRPr="00D0406F">
        <w:t>Секция</w:t>
      </w:r>
      <w:r w:rsidR="00D0406F" w:rsidRPr="00D0406F">
        <w:t xml:space="preserve"> «</w:t>
      </w:r>
      <w:r w:rsidRPr="00D0406F">
        <w:t>Педагогика и психология</w:t>
      </w:r>
      <w:r w:rsidR="00D0406F" w:rsidRPr="00D0406F">
        <w:t>».</w:t>
      </w:r>
    </w:p>
    <w:p w:rsidR="00D0406F" w:rsidRPr="00D0406F" w:rsidRDefault="00F03F71" w:rsidP="00D0406F">
      <w:pPr>
        <w:numPr>
          <w:ilvl w:val="0"/>
          <w:numId w:val="7"/>
        </w:numPr>
        <w:spacing w:line="288" w:lineRule="auto"/>
        <w:ind w:left="709" w:hanging="283"/>
        <w:jc w:val="both"/>
      </w:pPr>
      <w:r w:rsidRPr="00D0406F">
        <w:t>Федорова Анна</w:t>
      </w:r>
      <w:r w:rsidR="00D0406F" w:rsidRPr="00D0406F">
        <w:t xml:space="preserve">, </w:t>
      </w:r>
      <w:r w:rsidRPr="00D0406F">
        <w:t>МБОУ «Гимназия № 40»</w:t>
      </w:r>
      <w:r w:rsidR="00D0406F" w:rsidRPr="00D0406F">
        <w:t>,</w:t>
      </w:r>
      <w:r w:rsidR="00D0406F">
        <w:t xml:space="preserve"> </w:t>
      </w:r>
      <w:r w:rsidRPr="00D0406F">
        <w:t>Барнаул</w:t>
      </w:r>
      <w:r w:rsidR="00D0406F" w:rsidRPr="00D0406F">
        <w:t xml:space="preserve">. </w:t>
      </w:r>
      <w:r w:rsidR="00D0406F" w:rsidRPr="00D0406F">
        <w:t>Секция</w:t>
      </w:r>
      <w:r w:rsidR="00D0406F" w:rsidRPr="00D0406F">
        <w:t xml:space="preserve"> «</w:t>
      </w:r>
      <w:r w:rsidRPr="00D0406F">
        <w:t>Физика</w:t>
      </w:r>
      <w:r w:rsidR="00D0406F" w:rsidRPr="00D0406F">
        <w:t>».</w:t>
      </w:r>
    </w:p>
    <w:p w:rsidR="00F03F71" w:rsidRPr="001A26E7" w:rsidRDefault="00F03F71" w:rsidP="00D0406F">
      <w:pPr>
        <w:spacing w:line="288" w:lineRule="auto"/>
        <w:ind w:left="709"/>
        <w:jc w:val="both"/>
      </w:pPr>
      <w:bookmarkStart w:id="0" w:name="_GoBack"/>
      <w:bookmarkEnd w:id="0"/>
    </w:p>
    <w:p w:rsidR="00DC5CDC" w:rsidRDefault="00BA5138" w:rsidP="001A26E7">
      <w:pPr>
        <w:spacing w:line="288" w:lineRule="auto"/>
        <w:ind w:firstLine="720"/>
        <w:jc w:val="both"/>
      </w:pPr>
      <w:r w:rsidRPr="00BA5138">
        <w:t xml:space="preserve">На закрытии поздравил ребят и вручил награды </w:t>
      </w:r>
      <w:r w:rsidR="00DC5CDC">
        <w:t>Лев Юрьевич Ляшко, председатель Общероссийской МАН «Интеллект будущего», Лауреат Премии правительства РФ в области образования, кандидат педагогических наук.</w:t>
      </w:r>
    </w:p>
    <w:p w:rsidR="00EC25FF" w:rsidRPr="00BA5138" w:rsidRDefault="00EC25FF" w:rsidP="0057731D">
      <w:pPr>
        <w:spacing w:line="288" w:lineRule="auto"/>
        <w:ind w:firstLine="720"/>
        <w:jc w:val="both"/>
      </w:pPr>
      <w:r>
        <w:t>В организации конференции приняли участие</w:t>
      </w:r>
      <w:r w:rsidR="00E30BB9">
        <w:t xml:space="preserve"> сотрудники ДДТ им. В. Дубинина</w:t>
      </w:r>
      <w:r>
        <w:t>: Л.В. Третьякова, Е.В. </w:t>
      </w:r>
      <w:proofErr w:type="spellStart"/>
      <w:r>
        <w:t>Чикулаева</w:t>
      </w:r>
      <w:proofErr w:type="spellEnd"/>
      <w:r>
        <w:t>, Т.И. Колышкина, Н.В. </w:t>
      </w:r>
      <w:proofErr w:type="spellStart"/>
      <w:r>
        <w:t>Гайгерова</w:t>
      </w:r>
      <w:proofErr w:type="spellEnd"/>
      <w:r>
        <w:t xml:space="preserve">, М.А. Германов, </w:t>
      </w:r>
      <w:r w:rsidR="001A26E7">
        <w:t>А.Л.</w:t>
      </w:r>
      <w:r w:rsidR="00F97D60">
        <w:t> </w:t>
      </w:r>
      <w:r w:rsidR="001A26E7">
        <w:t>Германова</w:t>
      </w:r>
      <w:r>
        <w:t>,</w:t>
      </w:r>
      <w:r w:rsidR="004D7767">
        <w:t xml:space="preserve"> В.О. Лещенко,</w:t>
      </w:r>
      <w:r>
        <w:t xml:space="preserve"> </w:t>
      </w:r>
      <w:r w:rsidR="00F03F71">
        <w:t>Л.В. Половникова</w:t>
      </w:r>
      <w:r>
        <w:t>, Е.В. </w:t>
      </w:r>
      <w:proofErr w:type="spellStart"/>
      <w:r>
        <w:t>Параскун</w:t>
      </w:r>
      <w:proofErr w:type="spellEnd"/>
      <w:r>
        <w:t xml:space="preserve">, </w:t>
      </w:r>
      <w:r w:rsidR="00DC5CDC">
        <w:t>Е.Е.</w:t>
      </w:r>
      <w:r w:rsidR="00F97D60">
        <w:t> </w:t>
      </w:r>
      <w:r w:rsidR="00DC5CDC">
        <w:t xml:space="preserve">Усольцева, </w:t>
      </w:r>
      <w:r>
        <w:t>Т.И. </w:t>
      </w:r>
      <w:proofErr w:type="spellStart"/>
      <w:r>
        <w:t>Кладовщикова</w:t>
      </w:r>
      <w:proofErr w:type="spellEnd"/>
      <w:r>
        <w:t>, Т.В. Черненко, А.Б. Борзых, В.Г. Бушуев</w:t>
      </w:r>
      <w:r w:rsidR="00F03F71">
        <w:t>, В.В. Кононенко, Л.В. </w:t>
      </w:r>
      <w:proofErr w:type="spellStart"/>
      <w:r w:rsidR="00F03F71">
        <w:t>Казимирова</w:t>
      </w:r>
      <w:proofErr w:type="spellEnd"/>
      <w:r w:rsidR="00F03F71">
        <w:t>, С.И. Широкова, Н.Е. Кожевникова</w:t>
      </w:r>
      <w:r>
        <w:t>. В жюри работали следующие педагоги ДДТ им.</w:t>
      </w:r>
      <w:r w:rsidR="00DC5CDC">
        <w:t> </w:t>
      </w:r>
      <w:r>
        <w:t>В.</w:t>
      </w:r>
      <w:r w:rsidR="00DC5CDC">
        <w:t> </w:t>
      </w:r>
      <w:r>
        <w:t xml:space="preserve">Дубинина: Л.И. Боровиков, Е.Л. Бородовская, </w:t>
      </w:r>
      <w:r w:rsidR="004D7767">
        <w:t>А.П.</w:t>
      </w:r>
      <w:r w:rsidR="00DC5CDC">
        <w:t> </w:t>
      </w:r>
      <w:proofErr w:type="spellStart"/>
      <w:r w:rsidR="004D7767">
        <w:t>Бородовский</w:t>
      </w:r>
      <w:proofErr w:type="spellEnd"/>
      <w:r>
        <w:t>.</w:t>
      </w:r>
    </w:p>
    <w:p w:rsidR="00EC25FF" w:rsidRPr="00BA5138" w:rsidRDefault="00EC25FF" w:rsidP="00EC25FF">
      <w:pPr>
        <w:spacing w:line="288" w:lineRule="auto"/>
        <w:jc w:val="both"/>
      </w:pPr>
    </w:p>
    <w:sectPr w:rsidR="00EC25FF" w:rsidRPr="00BA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D19"/>
    <w:multiLevelType w:val="hybridMultilevel"/>
    <w:tmpl w:val="58F89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5942"/>
    <w:multiLevelType w:val="hybridMultilevel"/>
    <w:tmpl w:val="0C821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934BF"/>
    <w:multiLevelType w:val="hybridMultilevel"/>
    <w:tmpl w:val="A566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75DEE"/>
    <w:multiLevelType w:val="hybridMultilevel"/>
    <w:tmpl w:val="728A871E"/>
    <w:lvl w:ilvl="0" w:tplc="69D6C8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E75CD"/>
    <w:multiLevelType w:val="hybridMultilevel"/>
    <w:tmpl w:val="22F8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885F05"/>
    <w:multiLevelType w:val="hybridMultilevel"/>
    <w:tmpl w:val="3A5663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37"/>
    <w:rsid w:val="000145DC"/>
    <w:rsid w:val="00022FC3"/>
    <w:rsid w:val="00045518"/>
    <w:rsid w:val="0006059C"/>
    <w:rsid w:val="000A7B0A"/>
    <w:rsid w:val="000B3010"/>
    <w:rsid w:val="000C3DA3"/>
    <w:rsid w:val="0017081D"/>
    <w:rsid w:val="0019097E"/>
    <w:rsid w:val="001A26E7"/>
    <w:rsid w:val="00201E08"/>
    <w:rsid w:val="002335F0"/>
    <w:rsid w:val="00246EA0"/>
    <w:rsid w:val="002A68F2"/>
    <w:rsid w:val="0033620E"/>
    <w:rsid w:val="003E2B38"/>
    <w:rsid w:val="003E39BB"/>
    <w:rsid w:val="0041299B"/>
    <w:rsid w:val="004D7767"/>
    <w:rsid w:val="0057731D"/>
    <w:rsid w:val="0062470D"/>
    <w:rsid w:val="00625B39"/>
    <w:rsid w:val="00667C80"/>
    <w:rsid w:val="00675166"/>
    <w:rsid w:val="006D1CFE"/>
    <w:rsid w:val="007503AA"/>
    <w:rsid w:val="00762E71"/>
    <w:rsid w:val="007743D5"/>
    <w:rsid w:val="007B54FC"/>
    <w:rsid w:val="007F24AE"/>
    <w:rsid w:val="008508A9"/>
    <w:rsid w:val="00866D23"/>
    <w:rsid w:val="009347DD"/>
    <w:rsid w:val="009A7EDD"/>
    <w:rsid w:val="009C3021"/>
    <w:rsid w:val="00A12B39"/>
    <w:rsid w:val="00AA5C99"/>
    <w:rsid w:val="00B0596E"/>
    <w:rsid w:val="00B66337"/>
    <w:rsid w:val="00B728DB"/>
    <w:rsid w:val="00B72F51"/>
    <w:rsid w:val="00B97BB7"/>
    <w:rsid w:val="00BA5138"/>
    <w:rsid w:val="00C313FB"/>
    <w:rsid w:val="00C33D05"/>
    <w:rsid w:val="00C74717"/>
    <w:rsid w:val="00CC7F75"/>
    <w:rsid w:val="00CF3CDD"/>
    <w:rsid w:val="00D00CCD"/>
    <w:rsid w:val="00D0406F"/>
    <w:rsid w:val="00D23F19"/>
    <w:rsid w:val="00D90024"/>
    <w:rsid w:val="00DC5CDC"/>
    <w:rsid w:val="00DF3F44"/>
    <w:rsid w:val="00E1240D"/>
    <w:rsid w:val="00E156C6"/>
    <w:rsid w:val="00E23098"/>
    <w:rsid w:val="00E30BB9"/>
    <w:rsid w:val="00E535DF"/>
    <w:rsid w:val="00E74698"/>
    <w:rsid w:val="00EC25FF"/>
    <w:rsid w:val="00F03F71"/>
    <w:rsid w:val="00F2563B"/>
    <w:rsid w:val="00F25C94"/>
    <w:rsid w:val="00F6045B"/>
    <w:rsid w:val="00F9635E"/>
    <w:rsid w:val="00F97D60"/>
    <w:rsid w:val="00FA02C9"/>
    <w:rsid w:val="00FE444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776E7-501F-4F9F-B020-832074BA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1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7BB7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25B39"/>
    <w:pPr>
      <w:jc w:val="center"/>
    </w:pPr>
    <w:rPr>
      <w:sz w:val="28"/>
    </w:rPr>
  </w:style>
  <w:style w:type="character" w:customStyle="1" w:styleId="a5">
    <w:name w:val="Название Знак"/>
    <w:link w:val="a4"/>
    <w:rsid w:val="00625B39"/>
    <w:rPr>
      <w:sz w:val="28"/>
      <w:szCs w:val="24"/>
      <w:lang w:val="ru-RU" w:eastAsia="ru-RU" w:bidi="ar-SA"/>
    </w:rPr>
  </w:style>
  <w:style w:type="character" w:styleId="a6">
    <w:name w:val="Strong"/>
    <w:uiPriority w:val="22"/>
    <w:qFormat/>
    <w:rsid w:val="000C3DA3"/>
    <w:rPr>
      <w:b/>
      <w:bCs/>
    </w:rPr>
  </w:style>
  <w:style w:type="paragraph" w:styleId="a7">
    <w:name w:val="Balloon Text"/>
    <w:basedOn w:val="a"/>
    <w:link w:val="a8"/>
    <w:rsid w:val="00412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129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059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60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Методкаб</cp:lastModifiedBy>
  <cp:revision>6</cp:revision>
  <cp:lastPrinted>2016-05-30T11:32:00Z</cp:lastPrinted>
  <dcterms:created xsi:type="dcterms:W3CDTF">2017-04-26T05:27:00Z</dcterms:created>
  <dcterms:modified xsi:type="dcterms:W3CDTF">2017-04-27T11:10:00Z</dcterms:modified>
</cp:coreProperties>
</file>